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179" w:rsidRPr="00573A40" w:rsidRDefault="00B92179" w:rsidP="00B92179">
      <w:pPr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573A40">
        <w:rPr>
          <w:rFonts w:ascii="Times New Roman" w:hAnsi="Times New Roman"/>
          <w:sz w:val="24"/>
          <w:szCs w:val="24"/>
        </w:rPr>
        <w:t>Проект</w:t>
      </w:r>
    </w:p>
    <w:p w:rsidR="00B92179" w:rsidRPr="00573A40" w:rsidRDefault="00B92179" w:rsidP="00B92179">
      <w:pPr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73A40">
        <w:rPr>
          <w:rFonts w:ascii="Times New Roman" w:hAnsi="Times New Roman"/>
          <w:sz w:val="24"/>
          <w:szCs w:val="24"/>
        </w:rPr>
        <w:t>внесен</w:t>
      </w:r>
      <w:proofErr w:type="gramEnd"/>
      <w:r w:rsidRPr="00573A40">
        <w:rPr>
          <w:rFonts w:ascii="Times New Roman" w:hAnsi="Times New Roman"/>
          <w:sz w:val="24"/>
          <w:szCs w:val="24"/>
        </w:rPr>
        <w:t xml:space="preserve"> Губернатором</w:t>
      </w:r>
    </w:p>
    <w:p w:rsidR="00B92179" w:rsidRPr="00573A40" w:rsidRDefault="00B92179" w:rsidP="00B92179">
      <w:pPr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573A40">
        <w:rPr>
          <w:rFonts w:ascii="Times New Roman" w:hAnsi="Times New Roman"/>
          <w:sz w:val="24"/>
          <w:szCs w:val="24"/>
        </w:rPr>
        <w:t>Забайкальского края</w:t>
      </w:r>
    </w:p>
    <w:p w:rsidR="00B92179" w:rsidRPr="00573A40" w:rsidRDefault="00B92179" w:rsidP="00B92179">
      <w:pPr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573A40">
        <w:rPr>
          <w:rFonts w:ascii="Times New Roman" w:hAnsi="Times New Roman"/>
          <w:sz w:val="24"/>
          <w:szCs w:val="24"/>
        </w:rPr>
        <w:t>«        »                      20</w:t>
      </w:r>
      <w:r w:rsidR="009E3EB6" w:rsidRPr="00573A40">
        <w:rPr>
          <w:rFonts w:ascii="Times New Roman" w:hAnsi="Times New Roman"/>
          <w:sz w:val="24"/>
          <w:szCs w:val="24"/>
        </w:rPr>
        <w:t>20</w:t>
      </w:r>
      <w:r w:rsidRPr="00573A40">
        <w:rPr>
          <w:rFonts w:ascii="Times New Roman" w:hAnsi="Times New Roman"/>
          <w:sz w:val="24"/>
          <w:szCs w:val="24"/>
        </w:rPr>
        <w:t xml:space="preserve"> года</w:t>
      </w:r>
    </w:p>
    <w:p w:rsidR="00B92179" w:rsidRPr="00573A40" w:rsidRDefault="00B92179" w:rsidP="00B92179">
      <w:pPr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</w:p>
    <w:p w:rsidR="00B92179" w:rsidRPr="00573A40" w:rsidRDefault="00B92179" w:rsidP="00B92179">
      <w:pPr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</w:p>
    <w:p w:rsidR="00B92179" w:rsidRPr="00573A40" w:rsidRDefault="00B92179" w:rsidP="00B92179">
      <w:pPr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</w:p>
    <w:p w:rsidR="00B92179" w:rsidRPr="00573A40" w:rsidRDefault="00B92179" w:rsidP="00B921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2179" w:rsidRPr="00573A40" w:rsidRDefault="00B92179" w:rsidP="00B921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2179" w:rsidRPr="00573A40" w:rsidRDefault="00B92179" w:rsidP="00B921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3A40">
        <w:rPr>
          <w:rFonts w:ascii="Times New Roman" w:hAnsi="Times New Roman"/>
          <w:b/>
          <w:sz w:val="24"/>
          <w:szCs w:val="24"/>
        </w:rPr>
        <w:t>ЗАКОН</w:t>
      </w:r>
    </w:p>
    <w:p w:rsidR="00B92179" w:rsidRPr="00573A40" w:rsidRDefault="00B92179" w:rsidP="00C11D3E">
      <w:pPr>
        <w:tabs>
          <w:tab w:val="center" w:pos="4677"/>
          <w:tab w:val="left" w:pos="72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40">
        <w:rPr>
          <w:rFonts w:ascii="Times New Roman" w:hAnsi="Times New Roman"/>
          <w:b/>
          <w:sz w:val="24"/>
          <w:szCs w:val="24"/>
        </w:rPr>
        <w:t>ЗАБАЙКАЛЬСКОГО КРАЯ</w:t>
      </w:r>
    </w:p>
    <w:p w:rsidR="00B92179" w:rsidRPr="00573A40" w:rsidRDefault="00B92179" w:rsidP="00B9217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92179" w:rsidRPr="00573A40" w:rsidRDefault="00B92179" w:rsidP="00B9217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73A40">
        <w:rPr>
          <w:rFonts w:ascii="Times New Roman" w:hAnsi="Times New Roman"/>
          <w:b/>
          <w:bCs/>
          <w:color w:val="000000"/>
          <w:sz w:val="24"/>
          <w:szCs w:val="24"/>
        </w:rPr>
        <w:t xml:space="preserve">О </w:t>
      </w:r>
      <w:r w:rsidR="004028DF" w:rsidRPr="00573A40">
        <w:rPr>
          <w:rFonts w:ascii="Times New Roman" w:hAnsi="Times New Roman"/>
          <w:b/>
          <w:bCs/>
          <w:color w:val="000000"/>
          <w:sz w:val="24"/>
          <w:szCs w:val="24"/>
        </w:rPr>
        <w:t>внесении изменений в</w:t>
      </w:r>
      <w:r w:rsidR="00C11D3E" w:rsidRPr="00573A4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573A40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Закон Забайкальского края </w:t>
      </w:r>
    </w:p>
    <w:p w:rsidR="00B92179" w:rsidRPr="00573A40" w:rsidRDefault="00B92179" w:rsidP="00B9217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73A40">
        <w:rPr>
          <w:rFonts w:ascii="Times New Roman" w:hAnsi="Times New Roman"/>
          <w:b/>
          <w:bCs/>
          <w:color w:val="000000"/>
          <w:sz w:val="24"/>
          <w:szCs w:val="24"/>
        </w:rPr>
        <w:t>«О межбюджетных отношениях в Забайкальском крае»</w:t>
      </w:r>
    </w:p>
    <w:p w:rsidR="00B92179" w:rsidRPr="00573A40" w:rsidRDefault="00B92179" w:rsidP="00B9217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92179" w:rsidRPr="00573A40" w:rsidRDefault="00B92179" w:rsidP="00B92179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proofErr w:type="gramStart"/>
      <w:r w:rsidRPr="00573A40">
        <w:rPr>
          <w:rFonts w:ascii="Times New Roman" w:hAnsi="Times New Roman"/>
          <w:i/>
          <w:color w:val="000000"/>
          <w:sz w:val="24"/>
          <w:szCs w:val="24"/>
        </w:rPr>
        <w:t>Принят</w:t>
      </w:r>
      <w:proofErr w:type="gramEnd"/>
      <w:r w:rsidRPr="00573A40">
        <w:rPr>
          <w:rFonts w:ascii="Times New Roman" w:hAnsi="Times New Roman"/>
          <w:i/>
          <w:color w:val="000000"/>
          <w:sz w:val="24"/>
          <w:szCs w:val="24"/>
        </w:rPr>
        <w:t xml:space="preserve"> Законодательным Собранием Забайкальского края</w:t>
      </w:r>
    </w:p>
    <w:p w:rsidR="00B92179" w:rsidRPr="00573A40" w:rsidRDefault="00B92179" w:rsidP="00C11D3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A40">
        <w:rPr>
          <w:rFonts w:ascii="Times New Roman" w:hAnsi="Times New Roman"/>
          <w:color w:val="000000"/>
          <w:sz w:val="24"/>
          <w:szCs w:val="24"/>
        </w:rPr>
        <w:tab/>
      </w:r>
    </w:p>
    <w:p w:rsidR="00B92179" w:rsidRPr="00573A40" w:rsidRDefault="00B92179" w:rsidP="00B921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573A4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Статья 1</w:t>
      </w:r>
    </w:p>
    <w:p w:rsidR="00B92179" w:rsidRPr="00573A40" w:rsidRDefault="004028DF" w:rsidP="00B92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Внести в</w:t>
      </w:r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Закон Забайкальского края от 20 декабря 2011 года </w:t>
      </w:r>
      <w:r w:rsidR="00220B22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</w:t>
      </w:r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>№</w:t>
      </w:r>
      <w:r w:rsidR="00607D7A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>608-ЗЗК «О межбюджетных отношениях в Забайкальском крае» (электронное издание «Эталонный банк правовой информации «Законодательство России», 22</w:t>
      </w:r>
      <w:r w:rsidR="00C11D3E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>декабря 2011 года</w:t>
      </w:r>
      <w:r w:rsidR="00DF1204" w:rsidRPr="00573A40">
        <w:rPr>
          <w:rFonts w:ascii="Times New Roman" w:hAnsi="Times New Roman"/>
          <w:bCs/>
          <w:iCs/>
          <w:color w:val="000000"/>
          <w:sz w:val="24"/>
          <w:szCs w:val="24"/>
        </w:rPr>
        <w:t>;</w:t>
      </w:r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28 декабря 2012 года</w:t>
      </w:r>
      <w:r w:rsidR="00DF1204" w:rsidRPr="00573A40">
        <w:rPr>
          <w:rFonts w:ascii="Times New Roman" w:hAnsi="Times New Roman"/>
          <w:bCs/>
          <w:iCs/>
          <w:color w:val="000000"/>
          <w:sz w:val="24"/>
          <w:szCs w:val="24"/>
        </w:rPr>
        <w:t>;</w:t>
      </w:r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220B22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</w:t>
      </w:r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19 декабря 2013 года; «Забайкальский рабочий», 17 июня 2013 года, № 113; Официальный интернет-портал правовой информации (www.pravo.gov.ru), </w:t>
      </w:r>
      <w:r w:rsidR="00220B22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</w:t>
      </w:r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>26 декабря 2014 года, № 7500201412260011;</w:t>
      </w:r>
      <w:proofErr w:type="gramEnd"/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gramStart"/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22 декабря 2015 года, </w:t>
      </w:r>
      <w:r w:rsidR="00220B22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       </w:t>
      </w:r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>№ 7500201512220006; 28 декабря 2016 года, № 7500201</w:t>
      </w:r>
      <w:r w:rsidR="00C11D3E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612280015; </w:t>
      </w:r>
      <w:r w:rsidR="00220B22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</w:t>
      </w:r>
      <w:r w:rsidR="007927C7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22 февраля 2017 года, </w:t>
      </w:r>
      <w:r w:rsidR="00607D7A" w:rsidRPr="00573A40">
        <w:rPr>
          <w:rFonts w:ascii="Times New Roman" w:hAnsi="Times New Roman"/>
          <w:bCs/>
          <w:iCs/>
          <w:color w:val="000000"/>
          <w:sz w:val="24"/>
          <w:szCs w:val="24"/>
        </w:rPr>
        <w:t>№ 7500201702220001;</w:t>
      </w:r>
      <w:r w:rsidR="00220B22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B92179" w:rsidRPr="00573A40">
        <w:rPr>
          <w:rFonts w:ascii="Times New Roman" w:hAnsi="Times New Roman"/>
          <w:bCs/>
          <w:iCs/>
          <w:color w:val="000000"/>
          <w:sz w:val="24"/>
          <w:szCs w:val="24"/>
        </w:rPr>
        <w:t>2 марта 2017 года, № </w:t>
      </w:r>
      <w:r w:rsidR="007927C7" w:rsidRPr="00573A40">
        <w:rPr>
          <w:rFonts w:ascii="Times New Roman" w:hAnsi="Times New Roman"/>
          <w:bCs/>
          <w:iCs/>
          <w:color w:val="000000"/>
          <w:sz w:val="24"/>
          <w:szCs w:val="24"/>
        </w:rPr>
        <w:t>7500201703020003</w:t>
      </w:r>
      <w:r w:rsidR="00C11D3E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; </w:t>
      </w:r>
      <w:r w:rsidR="008C128D" w:rsidRPr="00573A40">
        <w:rPr>
          <w:rFonts w:ascii="Times New Roman" w:hAnsi="Times New Roman"/>
          <w:bCs/>
          <w:iCs/>
          <w:color w:val="000000"/>
          <w:sz w:val="24"/>
          <w:szCs w:val="24"/>
        </w:rPr>
        <w:t>24 октября 2017</w:t>
      </w:r>
      <w:r w:rsidR="00607D7A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года</w:t>
      </w:r>
      <w:r w:rsidR="00220B22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, </w:t>
      </w:r>
      <w:r w:rsidR="00C11D3E" w:rsidRPr="00573A40">
        <w:rPr>
          <w:rFonts w:ascii="Times New Roman" w:hAnsi="Times New Roman"/>
          <w:bCs/>
          <w:iCs/>
          <w:color w:val="000000"/>
          <w:sz w:val="24"/>
          <w:szCs w:val="24"/>
        </w:rPr>
        <w:t>№ 7500201710240002;</w:t>
      </w:r>
      <w:r w:rsidR="00220B22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</w:t>
      </w:r>
      <w:r w:rsidR="00C11D3E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20046C" w:rsidRPr="00573A40">
        <w:rPr>
          <w:rFonts w:ascii="Times New Roman" w:hAnsi="Times New Roman"/>
          <w:bCs/>
          <w:iCs/>
          <w:color w:val="000000"/>
          <w:sz w:val="24"/>
          <w:szCs w:val="24"/>
        </w:rPr>
        <w:t>26</w:t>
      </w:r>
      <w:r w:rsidR="008C128D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декабр</w:t>
      </w:r>
      <w:r w:rsidR="0020046C" w:rsidRPr="00573A40">
        <w:rPr>
          <w:rFonts w:ascii="Times New Roman" w:hAnsi="Times New Roman"/>
          <w:bCs/>
          <w:iCs/>
          <w:color w:val="000000"/>
          <w:sz w:val="24"/>
          <w:szCs w:val="24"/>
        </w:rPr>
        <w:t>я 2018 года</w:t>
      </w:r>
      <w:r w:rsidR="00CC60D4" w:rsidRPr="00573A40">
        <w:rPr>
          <w:rFonts w:ascii="Times New Roman" w:hAnsi="Times New Roman"/>
          <w:bCs/>
          <w:iCs/>
          <w:color w:val="000000"/>
          <w:sz w:val="24"/>
          <w:szCs w:val="24"/>
        </w:rPr>
        <w:t>,</w:t>
      </w:r>
      <w:r w:rsidR="0020046C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№ 750020181226000</w:t>
      </w:r>
      <w:r w:rsidR="007927C7" w:rsidRPr="00573A40">
        <w:rPr>
          <w:rFonts w:ascii="Times New Roman" w:hAnsi="Times New Roman"/>
          <w:bCs/>
          <w:iCs/>
          <w:color w:val="000000"/>
          <w:sz w:val="24"/>
          <w:szCs w:val="24"/>
        </w:rPr>
        <w:t>1</w:t>
      </w:r>
      <w:r w:rsidR="00A301CC" w:rsidRPr="00573A40">
        <w:rPr>
          <w:rFonts w:ascii="Times New Roman" w:hAnsi="Times New Roman"/>
          <w:bCs/>
          <w:iCs/>
          <w:color w:val="000000"/>
          <w:sz w:val="24"/>
          <w:szCs w:val="24"/>
        </w:rPr>
        <w:t>; 8 апреля 2020 года,                               № 7500202004080019</w:t>
      </w:r>
      <w:r w:rsidR="0020046C" w:rsidRPr="00573A40">
        <w:rPr>
          <w:rFonts w:ascii="Times New Roman" w:hAnsi="Times New Roman"/>
          <w:bCs/>
          <w:iCs/>
          <w:color w:val="000000"/>
          <w:sz w:val="24"/>
          <w:szCs w:val="24"/>
        </w:rPr>
        <w:t>)</w:t>
      </w:r>
      <w:r w:rsidR="00C11D3E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573A40">
        <w:rPr>
          <w:rFonts w:ascii="Times New Roman" w:hAnsi="Times New Roman"/>
          <w:bCs/>
          <w:color w:val="000000"/>
          <w:sz w:val="24"/>
          <w:szCs w:val="24"/>
        </w:rPr>
        <w:t>следующие изменения</w:t>
      </w:r>
      <w:r w:rsidR="00B92179" w:rsidRPr="00573A40">
        <w:rPr>
          <w:rFonts w:ascii="Times New Roman" w:hAnsi="Times New Roman"/>
          <w:bCs/>
          <w:color w:val="000000"/>
          <w:sz w:val="24"/>
          <w:szCs w:val="24"/>
        </w:rPr>
        <w:t>:</w:t>
      </w:r>
      <w:proofErr w:type="gramEnd"/>
    </w:p>
    <w:p w:rsidR="000B6103" w:rsidRPr="00573A40" w:rsidRDefault="000B6103" w:rsidP="000B6103">
      <w:pPr>
        <w:pStyle w:val="ConsPlusNormal"/>
        <w:numPr>
          <w:ilvl w:val="0"/>
          <w:numId w:val="12"/>
        </w:num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A40">
        <w:rPr>
          <w:rFonts w:ascii="Times New Roman" w:hAnsi="Times New Roman"/>
          <w:bCs/>
          <w:color w:val="000000"/>
          <w:sz w:val="24"/>
          <w:szCs w:val="24"/>
        </w:rPr>
        <w:t xml:space="preserve">статью 2 дополнить пунктом </w:t>
      </w:r>
      <w:r w:rsidR="004B690B" w:rsidRPr="00573A40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4B690B" w:rsidRPr="00573A40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1</w:t>
      </w:r>
      <w:r w:rsidRPr="00573A40">
        <w:rPr>
          <w:rFonts w:ascii="Times New Roman" w:hAnsi="Times New Roman"/>
          <w:bCs/>
          <w:color w:val="000000"/>
          <w:sz w:val="24"/>
          <w:szCs w:val="24"/>
        </w:rPr>
        <w:t xml:space="preserve"> следующего содержания:</w:t>
      </w:r>
    </w:p>
    <w:p w:rsidR="000B6103" w:rsidRPr="00573A40" w:rsidRDefault="000B6103" w:rsidP="001661F3">
      <w:pPr>
        <w:pStyle w:val="ConsPlusNormal"/>
        <w:tabs>
          <w:tab w:val="left" w:pos="426"/>
          <w:tab w:val="left" w:pos="1134"/>
        </w:tabs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A40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4B690B" w:rsidRPr="00573A40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4B690B" w:rsidRPr="00573A40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1</w:t>
      </w:r>
      <w:r w:rsidR="001661F3" w:rsidRPr="00573A40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73A40">
        <w:rPr>
          <w:rFonts w:ascii="Times New Roman" w:hAnsi="Times New Roman"/>
          <w:bCs/>
          <w:color w:val="000000"/>
          <w:sz w:val="24"/>
          <w:szCs w:val="24"/>
        </w:rPr>
        <w:t>органы местного самоуправления муниципальных округов Забайкальского края</w:t>
      </w:r>
      <w:proofErr w:type="gramStart"/>
      <w:r w:rsidR="004B690B" w:rsidRPr="00573A40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573A40">
        <w:rPr>
          <w:rFonts w:ascii="Times New Roman" w:hAnsi="Times New Roman"/>
          <w:bCs/>
          <w:color w:val="000000"/>
          <w:sz w:val="24"/>
          <w:szCs w:val="24"/>
        </w:rPr>
        <w:t>»</w:t>
      </w:r>
      <w:proofErr w:type="gramEnd"/>
      <w:r w:rsidR="00A301CC" w:rsidRPr="00573A40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690B" w:rsidRPr="00573A40" w:rsidRDefault="004C6514" w:rsidP="001C0A0D">
      <w:pPr>
        <w:pStyle w:val="ConsPlusTitle"/>
        <w:numPr>
          <w:ilvl w:val="0"/>
          <w:numId w:val="12"/>
        </w:numPr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>част</w:t>
      </w:r>
      <w:r w:rsidR="004B690B" w:rsidRPr="00573A40">
        <w:rPr>
          <w:rFonts w:ascii="Times New Roman" w:hAnsi="Times New Roman" w:cs="Times New Roman"/>
          <w:b w:val="0"/>
          <w:sz w:val="24"/>
          <w:szCs w:val="24"/>
        </w:rPr>
        <w:t>ь</w:t>
      </w:r>
      <w:r w:rsidRPr="00573A40">
        <w:rPr>
          <w:rFonts w:ascii="Times New Roman" w:hAnsi="Times New Roman" w:cs="Times New Roman"/>
          <w:b w:val="0"/>
          <w:sz w:val="24"/>
          <w:szCs w:val="24"/>
        </w:rPr>
        <w:t xml:space="preserve"> 2 статьи 3 </w:t>
      </w:r>
      <w:r w:rsidR="004B690B" w:rsidRPr="00573A40">
        <w:rPr>
          <w:rFonts w:ascii="Times New Roman" w:hAnsi="Times New Roman" w:cs="Times New Roman"/>
          <w:b w:val="0"/>
          <w:sz w:val="24"/>
          <w:szCs w:val="24"/>
        </w:rPr>
        <w:t>изложить в следующей редакции:</w:t>
      </w:r>
    </w:p>
    <w:p w:rsidR="00B92179" w:rsidRPr="00573A40" w:rsidRDefault="004B690B" w:rsidP="004B690B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>«2. Во исполнение настоящего Закона края, других законов Забайкальского края, регулирующих бюджетные правоотношения, органы местного самоуправления городских и сельских поселений (далее – поселения), муниципальных районов, муниципальных и городских округов Забайкальского края принимают муниципальные правовые акты по вопросам межбюджетных отношений, отнесенным к их компетенции</w:t>
      </w:r>
      <w:proofErr w:type="gramStart"/>
      <w:r w:rsidRPr="00573A40">
        <w:rPr>
          <w:rFonts w:ascii="Times New Roman" w:hAnsi="Times New Roman" w:cs="Times New Roman"/>
          <w:b w:val="0"/>
          <w:sz w:val="24"/>
          <w:szCs w:val="24"/>
        </w:rPr>
        <w:t>.»</w:t>
      </w:r>
      <w:r w:rsidR="004C6514" w:rsidRPr="00573A40">
        <w:rPr>
          <w:rFonts w:ascii="Times New Roman" w:hAnsi="Times New Roman" w:cs="Times New Roman"/>
          <w:b w:val="0"/>
          <w:sz w:val="24"/>
          <w:szCs w:val="24"/>
        </w:rPr>
        <w:t>;</w:t>
      </w:r>
      <w:proofErr w:type="gramEnd"/>
    </w:p>
    <w:p w:rsidR="00DF69D8" w:rsidRPr="00573A40" w:rsidRDefault="00DF69D8" w:rsidP="00D101C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3A40">
        <w:rPr>
          <w:rFonts w:ascii="Times New Roman" w:hAnsi="Times New Roman" w:cs="Times New Roman"/>
          <w:sz w:val="24"/>
          <w:szCs w:val="24"/>
        </w:rPr>
        <w:t>в части</w:t>
      </w:r>
      <w:r w:rsidR="001C0A0D" w:rsidRPr="00573A40">
        <w:rPr>
          <w:rFonts w:ascii="Times New Roman" w:hAnsi="Times New Roman" w:cs="Times New Roman"/>
          <w:sz w:val="24"/>
          <w:szCs w:val="24"/>
        </w:rPr>
        <w:t xml:space="preserve"> 3 статьи 6</w:t>
      </w:r>
      <w:r w:rsidRPr="00573A40">
        <w:rPr>
          <w:rFonts w:ascii="Times New Roman" w:hAnsi="Times New Roman" w:cs="Times New Roman"/>
          <w:sz w:val="24"/>
          <w:szCs w:val="24"/>
        </w:rPr>
        <w:t>:</w:t>
      </w:r>
    </w:p>
    <w:p w:rsidR="001C0A0D" w:rsidRPr="00573A40" w:rsidRDefault="00DF69D8" w:rsidP="00DF69D8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73A40">
        <w:rPr>
          <w:rFonts w:ascii="Times New Roman" w:hAnsi="Times New Roman" w:cs="Times New Roman"/>
          <w:sz w:val="24"/>
          <w:szCs w:val="24"/>
        </w:rPr>
        <w:t>а)</w:t>
      </w:r>
      <w:r w:rsidR="001C0A0D" w:rsidRPr="00573A40">
        <w:rPr>
          <w:rFonts w:ascii="Times New Roman" w:hAnsi="Times New Roman" w:cs="Times New Roman"/>
          <w:sz w:val="24"/>
          <w:szCs w:val="24"/>
        </w:rPr>
        <w:t xml:space="preserve"> дополнить пунктом 2</w:t>
      </w:r>
      <w:r w:rsidR="001C0A0D" w:rsidRPr="00573A4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C0A0D" w:rsidRPr="00573A40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1C0A0D" w:rsidRPr="00573A40" w:rsidRDefault="001C0A0D" w:rsidP="001C0A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3A40">
        <w:rPr>
          <w:rFonts w:ascii="Times New Roman" w:hAnsi="Times New Roman" w:cs="Times New Roman"/>
          <w:sz w:val="24"/>
          <w:szCs w:val="24"/>
        </w:rPr>
        <w:t>«2</w:t>
      </w:r>
      <w:r w:rsidRPr="00573A4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73A40">
        <w:rPr>
          <w:rFonts w:ascii="Times New Roman" w:hAnsi="Times New Roman" w:cs="Times New Roman"/>
          <w:sz w:val="24"/>
          <w:szCs w:val="24"/>
        </w:rPr>
        <w:t>) акцизов на алкогольную продукцию с объемной долей этилового спирта до 9 процентов включительно – по нормативу 50 процентов поступлений в консолидированный бюджет Забайкальского края от указанного налога с территории данного муниципального района</w:t>
      </w:r>
      <w:proofErr w:type="gramStart"/>
      <w:r w:rsidRPr="00573A40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573A40">
        <w:rPr>
          <w:rFonts w:ascii="Times New Roman" w:hAnsi="Times New Roman" w:cs="Times New Roman"/>
          <w:sz w:val="24"/>
          <w:szCs w:val="24"/>
        </w:rPr>
        <w:t>;</w:t>
      </w:r>
    </w:p>
    <w:p w:rsidR="003C3260" w:rsidRPr="00573A40" w:rsidRDefault="005850AC" w:rsidP="00721EF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hAnsi="Times New Roman"/>
          <w:sz w:val="24"/>
          <w:szCs w:val="24"/>
        </w:rPr>
        <w:t xml:space="preserve">б) </w:t>
      </w:r>
      <w:r w:rsidR="003C3260" w:rsidRPr="00573A40">
        <w:rPr>
          <w:rFonts w:ascii="Times New Roman" w:eastAsiaTheme="minorHAnsi" w:hAnsi="Times New Roman"/>
          <w:sz w:val="24"/>
          <w:szCs w:val="24"/>
        </w:rPr>
        <w:t xml:space="preserve">в </w:t>
      </w:r>
      <w:r w:rsidR="00647BD8" w:rsidRPr="00573A40">
        <w:rPr>
          <w:rFonts w:ascii="Times New Roman" w:eastAsiaTheme="minorHAnsi" w:hAnsi="Times New Roman"/>
          <w:sz w:val="24"/>
          <w:szCs w:val="24"/>
        </w:rPr>
        <w:t xml:space="preserve">пункте 4 </w:t>
      </w:r>
      <w:r w:rsidR="003C3260" w:rsidRPr="00573A40">
        <w:rPr>
          <w:rFonts w:ascii="Times New Roman" w:eastAsiaTheme="minorHAnsi" w:hAnsi="Times New Roman"/>
          <w:sz w:val="24"/>
          <w:szCs w:val="24"/>
        </w:rPr>
        <w:t>слова «</w:t>
      </w:r>
      <w:r w:rsidR="00CA2161" w:rsidRPr="00573A40">
        <w:rPr>
          <w:rFonts w:ascii="Times New Roman" w:hAnsi="Times New Roman"/>
          <w:sz w:val="24"/>
          <w:szCs w:val="24"/>
          <w:lang w:eastAsia="ru-RU"/>
        </w:rPr>
        <w:t>(за исключением полезных ископаемых в виде углеводородного сырья, природных алмазов и общераспространенных полезных ископаемых)</w:t>
      </w:r>
      <w:r w:rsidR="003C3260" w:rsidRPr="00573A40">
        <w:rPr>
          <w:rFonts w:ascii="Times New Roman" w:eastAsiaTheme="minorHAnsi" w:hAnsi="Times New Roman"/>
          <w:sz w:val="24"/>
          <w:szCs w:val="24"/>
        </w:rPr>
        <w:t>» заменить словами «(</w:t>
      </w:r>
      <w:r w:rsidR="00647BD8" w:rsidRPr="00573A40">
        <w:rPr>
          <w:rFonts w:ascii="Times New Roman" w:hAnsi="Times New Roman"/>
          <w:iCs/>
          <w:sz w:val="24"/>
          <w:szCs w:val="24"/>
          <w:lang w:eastAsia="ru-RU"/>
        </w:rPr>
        <w:t>за исключением полезных ископаемых, в отношении которых при налогообложении установлен рентный коэффициент, отличный от 1, полезных ископаемых в виде углеводородного сырья, природных алмазов и общераспространенных полезных ископаемых)</w:t>
      </w:r>
      <w:r w:rsidR="003C3260" w:rsidRPr="00573A40">
        <w:rPr>
          <w:rFonts w:ascii="Times New Roman" w:eastAsiaTheme="minorHAnsi" w:hAnsi="Times New Roman"/>
          <w:sz w:val="24"/>
          <w:szCs w:val="24"/>
        </w:rPr>
        <w:t>»;</w:t>
      </w:r>
    </w:p>
    <w:p w:rsidR="005427B8" w:rsidRPr="00573A40" w:rsidRDefault="00DF69D8" w:rsidP="005427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3A40">
        <w:rPr>
          <w:rFonts w:ascii="Times New Roman" w:hAnsi="Times New Roman" w:cs="Times New Roman"/>
          <w:sz w:val="24"/>
          <w:szCs w:val="24"/>
        </w:rPr>
        <w:t>4</w:t>
      </w:r>
      <w:r w:rsidR="006A76B7" w:rsidRPr="00573A40">
        <w:rPr>
          <w:rFonts w:ascii="Times New Roman" w:hAnsi="Times New Roman" w:cs="Times New Roman"/>
          <w:sz w:val="24"/>
          <w:szCs w:val="24"/>
        </w:rPr>
        <w:t xml:space="preserve">) </w:t>
      </w:r>
      <w:r w:rsidR="005427B8" w:rsidRPr="00573A40">
        <w:rPr>
          <w:rFonts w:ascii="Times New Roman" w:hAnsi="Times New Roman" w:cs="Times New Roman"/>
          <w:sz w:val="24"/>
          <w:szCs w:val="24"/>
        </w:rPr>
        <w:t>дополнить статьей 6</w:t>
      </w:r>
      <w:r w:rsidR="005427B8" w:rsidRPr="00573A4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5427B8" w:rsidRPr="00573A40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5427B8" w:rsidRPr="00573A40" w:rsidRDefault="005427B8" w:rsidP="005427B8">
      <w:pPr>
        <w:pStyle w:val="ConsPlusNormal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A40">
        <w:rPr>
          <w:rFonts w:ascii="Times New Roman" w:hAnsi="Times New Roman" w:cs="Times New Roman"/>
          <w:sz w:val="24"/>
          <w:szCs w:val="24"/>
        </w:rPr>
        <w:t>«</w:t>
      </w:r>
      <w:r w:rsidRPr="00573A40">
        <w:rPr>
          <w:rFonts w:ascii="Times New Roman" w:hAnsi="Times New Roman" w:cs="Times New Roman"/>
          <w:b/>
          <w:i/>
          <w:sz w:val="24"/>
          <w:szCs w:val="24"/>
        </w:rPr>
        <w:t>Статья 6</w:t>
      </w:r>
      <w:r w:rsidRPr="00573A40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1</w:t>
      </w:r>
      <w:r w:rsidR="00841DB3" w:rsidRPr="00573A4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bookmarkStart w:id="0" w:name="_GoBack"/>
      <w:bookmarkEnd w:id="0"/>
      <w:r w:rsidRPr="00573A40">
        <w:rPr>
          <w:rFonts w:ascii="Times New Roman" w:hAnsi="Times New Roman" w:cs="Times New Roman"/>
          <w:b/>
          <w:i/>
          <w:sz w:val="24"/>
          <w:szCs w:val="24"/>
        </w:rPr>
        <w:t>Налоговые доходы, зачисляемые в бюджеты муниципальных округо</w:t>
      </w:r>
      <w:r w:rsidR="004E7748" w:rsidRPr="00573A40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Pr="00573A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01C4" w:rsidRPr="00573A40" w:rsidRDefault="00D101C4" w:rsidP="00D101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В бюджеты муниципальных округов зачисляются налоговые доходы от местных налогов, устанавливаемых представительными органами муниципальных округов в соответствии с законодательством Российской Федерации о налогах и сборах, по нормативам, </w:t>
      </w:r>
      <w:r w:rsidR="00DF1204" w:rsidRPr="00573A40">
        <w:rPr>
          <w:rFonts w:ascii="Times New Roman" w:eastAsia="Times New Roman" w:hAnsi="Times New Roman"/>
          <w:sz w:val="24"/>
          <w:szCs w:val="24"/>
          <w:lang w:eastAsia="ru-RU"/>
        </w:rPr>
        <w:t>установленным</w:t>
      </w: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 xml:space="preserve"> в пункте 1 статьи 61</w:t>
      </w:r>
      <w:r w:rsidRPr="00573A4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6</w:t>
      </w: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Бюджетного кодекса Российской Федерации.</w:t>
      </w:r>
    </w:p>
    <w:p w:rsidR="00D101C4" w:rsidRPr="00573A40" w:rsidRDefault="00D101C4" w:rsidP="00D101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 xml:space="preserve">2. В бюджеты муниципальных округов зачисляются налоговые доходы от федеральных налогов и сборов, в том числе налогов, предусмотренных специальными налоговыми режимами, по нормативам, </w:t>
      </w:r>
      <w:r w:rsidR="005F5C53" w:rsidRPr="00573A40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установленным </w:t>
      </w: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>в пункте 2 статьи 61</w:t>
      </w:r>
      <w:r w:rsidRPr="00573A4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6</w:t>
      </w: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Бюджетного кодекса Российской Федерации.</w:t>
      </w:r>
    </w:p>
    <w:p w:rsidR="00D101C4" w:rsidRPr="00573A40" w:rsidRDefault="00D101C4" w:rsidP="00D101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>3. В бюджеты муниципальных округов зачисляются налоговые доходы от следующих федеральных налогов и сборов, в том числе налогов, предусмотренных специальными налоговыми режимами, подлежащих зачислению в бюджет края:</w:t>
      </w:r>
    </w:p>
    <w:p w:rsidR="00D101C4" w:rsidRPr="00573A40" w:rsidRDefault="00D101C4" w:rsidP="00D101C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1) налога на доходы физических лиц – по нормативу 5 процентов поступлений в консолидированный бюджет Забайкальского края от указанного налога с территории данного муниципального округа;</w:t>
      </w:r>
    </w:p>
    <w:p w:rsidR="00D101C4" w:rsidRPr="00573A40" w:rsidRDefault="00D101C4" w:rsidP="00D101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>2)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патента, – по нормативам  по нормативу 100 процентов поступлений в консолидированный бюджет Забайкальского края от указанного налога с территории данного муниципального округа;</w:t>
      </w:r>
    </w:p>
    <w:p w:rsidR="00D101C4" w:rsidRPr="00573A40" w:rsidRDefault="00D101C4" w:rsidP="00D10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3A40">
        <w:rPr>
          <w:rFonts w:ascii="Times New Roman" w:hAnsi="Times New Roman"/>
          <w:sz w:val="24"/>
          <w:szCs w:val="24"/>
        </w:rPr>
        <w:t xml:space="preserve">3) </w:t>
      </w:r>
      <w:r w:rsidRPr="00573A40">
        <w:rPr>
          <w:rFonts w:ascii="Times New Roman" w:hAnsi="Times New Roman"/>
          <w:sz w:val="24"/>
          <w:szCs w:val="24"/>
          <w:lang w:eastAsia="ru-RU"/>
        </w:rPr>
        <w:t>акцизов на алкогольную продукцию с объемной долей этилового спирта свыше 9 процентов, включающую пиво, вина, фруктовые вина, игристые вина (шампанские), 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</w:t>
      </w:r>
      <w:r w:rsidRPr="00573A40">
        <w:rPr>
          <w:rFonts w:ascii="Times New Roman" w:hAnsi="Times New Roman"/>
          <w:sz w:val="24"/>
          <w:szCs w:val="24"/>
        </w:rPr>
        <w:t>, – по нормативу 50 процентов поступлений в консолидированный бюджет Забайкальского края от</w:t>
      </w:r>
      <w:proofErr w:type="gramEnd"/>
      <w:r w:rsidRPr="00573A40">
        <w:rPr>
          <w:rFonts w:ascii="Times New Roman" w:hAnsi="Times New Roman"/>
          <w:sz w:val="24"/>
          <w:szCs w:val="24"/>
        </w:rPr>
        <w:t xml:space="preserve"> указанного налога с территории данного муниципального округа;</w:t>
      </w:r>
    </w:p>
    <w:p w:rsidR="00D101C4" w:rsidRPr="00573A40" w:rsidRDefault="00D101C4" w:rsidP="00D101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A40">
        <w:rPr>
          <w:rFonts w:ascii="Times New Roman" w:eastAsia="Times New Roman" w:hAnsi="Times New Roman" w:cs="Calibri"/>
          <w:sz w:val="24"/>
          <w:szCs w:val="24"/>
          <w:lang w:eastAsia="ru-RU"/>
        </w:rPr>
        <w:t>4) акцизов на алкогольную продукцию с объемной долей этилового спирта до 9 процентов включительно – по нормативу 50 процентов поступлений в консолидированный бюджет Забайкальского края от указанного налога с территории данного муниципального округа;</w:t>
      </w:r>
    </w:p>
    <w:p w:rsidR="00D101C4" w:rsidRPr="00573A40" w:rsidRDefault="00D101C4" w:rsidP="00D101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>5) налога на добычу общераспространенных полезных ископаемых – по нормативу 100 процентов поступлений в консолидированный бюджет Забайкальского края от указанного налога с территории данного муниципального округа;</w:t>
      </w:r>
    </w:p>
    <w:p w:rsidR="00D101C4" w:rsidRPr="00573A40" w:rsidRDefault="00D101C4" w:rsidP="00D101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 xml:space="preserve">6) налога на добычу полезных ископаемых </w:t>
      </w:r>
      <w:r w:rsidR="00570DFA" w:rsidRPr="00573A40">
        <w:rPr>
          <w:rFonts w:ascii="Times New Roman" w:eastAsiaTheme="minorHAnsi" w:hAnsi="Times New Roman"/>
          <w:sz w:val="24"/>
          <w:szCs w:val="24"/>
        </w:rPr>
        <w:t>(</w:t>
      </w:r>
      <w:r w:rsidR="00570DFA" w:rsidRPr="00573A40">
        <w:rPr>
          <w:rFonts w:ascii="Times New Roman" w:hAnsi="Times New Roman"/>
          <w:iCs/>
          <w:sz w:val="24"/>
          <w:szCs w:val="24"/>
          <w:lang w:eastAsia="ru-RU"/>
        </w:rPr>
        <w:t>за исключением полезных ископаемых, в отношении которых при налогообложении установлен рентный коэффициент, отличный от 1, полезных ископаемых в виде углеводородного сырья, природных алмазов и общераспространенных полезных ископаемых)</w:t>
      </w: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 xml:space="preserve"> – по нормативу 45 процентов поступлений в консолидированный бюджет Забайкальского </w:t>
      </w:r>
      <w:r w:rsidR="00DF1204" w:rsidRPr="00573A40">
        <w:rPr>
          <w:rFonts w:ascii="Times New Roman" w:eastAsia="Times New Roman" w:hAnsi="Times New Roman"/>
          <w:sz w:val="24"/>
          <w:szCs w:val="24"/>
          <w:lang w:eastAsia="ru-RU"/>
        </w:rPr>
        <w:t>края от указанного налога с территории данного муниципального округа;</w:t>
      </w:r>
      <w:proofErr w:type="gramEnd"/>
    </w:p>
    <w:p w:rsidR="005427B8" w:rsidRPr="00573A40" w:rsidRDefault="00D101C4" w:rsidP="00D101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>4. Указанные в настоящей статье нормативы отчислений от налогов и сборов являются едиными для всех муниципальных округов</w:t>
      </w:r>
      <w:proofErr w:type="gramStart"/>
      <w:r w:rsidR="005427B8" w:rsidRPr="00573A40">
        <w:rPr>
          <w:rFonts w:ascii="Times New Roman" w:hAnsi="Times New Roman"/>
          <w:sz w:val="24"/>
          <w:szCs w:val="24"/>
          <w:lang w:eastAsia="ru-RU"/>
        </w:rPr>
        <w:t>.»;</w:t>
      </w:r>
      <w:proofErr w:type="gramEnd"/>
    </w:p>
    <w:p w:rsidR="005F5C53" w:rsidRPr="00573A40" w:rsidRDefault="00DF69D8" w:rsidP="005F5C5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3A40">
        <w:rPr>
          <w:rFonts w:ascii="Times New Roman" w:hAnsi="Times New Roman"/>
          <w:sz w:val="24"/>
          <w:szCs w:val="24"/>
        </w:rPr>
        <w:t>5</w:t>
      </w:r>
      <w:r w:rsidR="00D101C4" w:rsidRPr="00573A40">
        <w:rPr>
          <w:rFonts w:ascii="Times New Roman" w:hAnsi="Times New Roman"/>
          <w:sz w:val="24"/>
          <w:szCs w:val="24"/>
        </w:rPr>
        <w:t xml:space="preserve">) </w:t>
      </w:r>
      <w:r w:rsidR="005F5C53" w:rsidRPr="00573A40">
        <w:rPr>
          <w:rFonts w:ascii="Times New Roman" w:hAnsi="Times New Roman" w:cs="Times New Roman"/>
          <w:sz w:val="24"/>
          <w:szCs w:val="24"/>
        </w:rPr>
        <w:t>часть 3 статьи 7 дополнить пунктом 2</w:t>
      </w:r>
      <w:r w:rsidR="005F5C53" w:rsidRPr="00573A4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5F5C53" w:rsidRPr="00573A40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5F5C53" w:rsidRPr="00573A40" w:rsidRDefault="005F5C53" w:rsidP="005F5C5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3A40">
        <w:rPr>
          <w:rFonts w:ascii="Times New Roman" w:hAnsi="Times New Roman" w:cs="Times New Roman"/>
          <w:sz w:val="24"/>
          <w:szCs w:val="24"/>
        </w:rPr>
        <w:t>«2</w:t>
      </w:r>
      <w:r w:rsidRPr="00573A4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73A40">
        <w:rPr>
          <w:rFonts w:ascii="Times New Roman" w:hAnsi="Times New Roman" w:cs="Times New Roman"/>
          <w:sz w:val="24"/>
          <w:szCs w:val="24"/>
        </w:rPr>
        <w:t>) акцизов на алкогольную продукцию с объемной долей этилового спирта до 9 процентов включительно – по нормативу 50 процентов поступлений в консолидированный бюджет Забайкальского края от указанного налога с территории данного городского округа</w:t>
      </w:r>
      <w:proofErr w:type="gramStart"/>
      <w:r w:rsidRPr="00573A40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573A40">
        <w:rPr>
          <w:rFonts w:ascii="Times New Roman" w:hAnsi="Times New Roman" w:cs="Times New Roman"/>
          <w:sz w:val="24"/>
          <w:szCs w:val="24"/>
        </w:rPr>
        <w:t>;</w:t>
      </w:r>
    </w:p>
    <w:p w:rsidR="00D101C4" w:rsidRPr="00573A40" w:rsidRDefault="00DF69D8" w:rsidP="005F5C5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3A40">
        <w:rPr>
          <w:rFonts w:ascii="Times New Roman" w:hAnsi="Times New Roman" w:cs="Times New Roman"/>
          <w:sz w:val="24"/>
          <w:szCs w:val="24"/>
        </w:rPr>
        <w:t>6</w:t>
      </w:r>
      <w:r w:rsidR="005F5C53" w:rsidRPr="00573A40">
        <w:rPr>
          <w:rFonts w:ascii="Times New Roman" w:hAnsi="Times New Roman" w:cs="Times New Roman"/>
          <w:sz w:val="24"/>
          <w:szCs w:val="24"/>
        </w:rPr>
        <w:t xml:space="preserve">) </w:t>
      </w:r>
      <w:r w:rsidR="005F5C53" w:rsidRPr="00573A40">
        <w:rPr>
          <w:rFonts w:ascii="Times New Roman" w:hAnsi="Times New Roman"/>
          <w:sz w:val="24"/>
          <w:szCs w:val="24"/>
        </w:rPr>
        <w:t>д</w:t>
      </w:r>
      <w:r w:rsidR="00D101C4" w:rsidRPr="00573A40">
        <w:rPr>
          <w:rFonts w:ascii="Times New Roman" w:hAnsi="Times New Roman"/>
          <w:sz w:val="24"/>
          <w:szCs w:val="24"/>
        </w:rPr>
        <w:t>ополнить статьей 7</w:t>
      </w:r>
      <w:r w:rsidR="00D101C4" w:rsidRPr="00573A40">
        <w:rPr>
          <w:rFonts w:ascii="Times New Roman" w:hAnsi="Times New Roman"/>
          <w:sz w:val="24"/>
          <w:szCs w:val="24"/>
          <w:vertAlign w:val="superscript"/>
        </w:rPr>
        <w:t>2</w:t>
      </w:r>
      <w:r w:rsidR="00D101C4" w:rsidRPr="00573A40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A24208" w:rsidRPr="00573A40" w:rsidRDefault="00D101C4" w:rsidP="00A242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</w:rPr>
        <w:t>«</w:t>
      </w:r>
      <w:r w:rsidRPr="00573A40">
        <w:rPr>
          <w:rFonts w:ascii="Times New Roman" w:hAnsi="Times New Roman"/>
          <w:b/>
          <w:i/>
          <w:sz w:val="24"/>
          <w:szCs w:val="24"/>
        </w:rPr>
        <w:t>Статья 7</w:t>
      </w:r>
      <w:r w:rsidRPr="00573A40">
        <w:rPr>
          <w:rFonts w:ascii="Times New Roman" w:hAnsi="Times New Roman"/>
          <w:b/>
          <w:i/>
          <w:sz w:val="24"/>
          <w:szCs w:val="24"/>
          <w:vertAlign w:val="superscript"/>
        </w:rPr>
        <w:t>2</w:t>
      </w:r>
      <w:r w:rsidR="005F5C53" w:rsidRPr="00573A40">
        <w:rPr>
          <w:rFonts w:ascii="Times New Roman" w:hAnsi="Times New Roman"/>
          <w:b/>
          <w:i/>
          <w:sz w:val="24"/>
          <w:szCs w:val="24"/>
        </w:rPr>
        <w:t>.</w:t>
      </w:r>
      <w:r w:rsidRPr="00573A4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73A40">
        <w:rPr>
          <w:rFonts w:ascii="Times New Roman" w:hAnsi="Times New Roman"/>
          <w:b/>
          <w:bCs/>
          <w:i/>
          <w:sz w:val="24"/>
          <w:szCs w:val="24"/>
        </w:rPr>
        <w:t xml:space="preserve">Дифференцированные нормативы отчислений в местные бюджеты от </w:t>
      </w:r>
      <w:r w:rsidRPr="00573A40">
        <w:rPr>
          <w:rFonts w:ascii="Times New Roman" w:hAnsi="Times New Roman"/>
          <w:b/>
          <w:i/>
          <w:sz w:val="24"/>
          <w:szCs w:val="24"/>
        </w:rPr>
        <w:t>налога, взимаемого в связи с применением упрощенной системы налогообложения</w:t>
      </w:r>
      <w:r w:rsidR="000B11C5" w:rsidRPr="00573A4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101C4" w:rsidRPr="00573A40" w:rsidRDefault="00D101C4" w:rsidP="008437FC">
      <w:pPr>
        <w:pStyle w:val="a9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3A40">
        <w:rPr>
          <w:rFonts w:ascii="Times New Roman" w:hAnsi="Times New Roman"/>
          <w:bCs/>
          <w:sz w:val="24"/>
          <w:szCs w:val="24"/>
        </w:rPr>
        <w:t>В бюджеты муниципальных районов</w:t>
      </w:r>
      <w:r w:rsidR="00BB3A72" w:rsidRPr="00573A40">
        <w:rPr>
          <w:rFonts w:ascii="Times New Roman" w:hAnsi="Times New Roman"/>
          <w:bCs/>
          <w:sz w:val="24"/>
          <w:szCs w:val="24"/>
        </w:rPr>
        <w:t xml:space="preserve">, </w:t>
      </w:r>
      <w:r w:rsidRPr="00573A40">
        <w:rPr>
          <w:rFonts w:ascii="Times New Roman" w:hAnsi="Times New Roman"/>
          <w:bCs/>
          <w:sz w:val="24"/>
          <w:szCs w:val="24"/>
        </w:rPr>
        <w:t>муниципал</w:t>
      </w:r>
      <w:r w:rsidR="00BB3A72" w:rsidRPr="00573A40">
        <w:rPr>
          <w:rFonts w:ascii="Times New Roman" w:hAnsi="Times New Roman"/>
          <w:bCs/>
          <w:sz w:val="24"/>
          <w:szCs w:val="24"/>
        </w:rPr>
        <w:t>ьных округов, городских округов</w:t>
      </w:r>
      <w:r w:rsidRPr="00573A40">
        <w:rPr>
          <w:rFonts w:ascii="Times New Roman" w:hAnsi="Times New Roman"/>
          <w:bCs/>
          <w:sz w:val="24"/>
          <w:szCs w:val="24"/>
        </w:rPr>
        <w:t xml:space="preserve"> зачисляются доходы от </w:t>
      </w:r>
      <w:r w:rsidRPr="00573A40">
        <w:rPr>
          <w:rFonts w:ascii="Times New Roman" w:hAnsi="Times New Roman"/>
          <w:sz w:val="24"/>
          <w:szCs w:val="24"/>
        </w:rPr>
        <w:t xml:space="preserve">налога, взимаемого в связи с применением упрощенной системы </w:t>
      </w:r>
      <w:r w:rsidRPr="00573A40">
        <w:rPr>
          <w:rFonts w:ascii="Times New Roman" w:hAnsi="Times New Roman"/>
          <w:sz w:val="24"/>
          <w:szCs w:val="24"/>
        </w:rPr>
        <w:lastRenderedPageBreak/>
        <w:t xml:space="preserve">налогообложения, </w:t>
      </w:r>
      <w:r w:rsidR="00C1047C" w:rsidRPr="00573A40">
        <w:rPr>
          <w:rFonts w:ascii="Times New Roman" w:hAnsi="Times New Roman"/>
          <w:sz w:val="24"/>
          <w:szCs w:val="24"/>
        </w:rPr>
        <w:t xml:space="preserve">подлежащего зачислению </w:t>
      </w:r>
      <w:r w:rsidR="00484F0C" w:rsidRPr="00573A40">
        <w:rPr>
          <w:rFonts w:ascii="Times New Roman" w:hAnsi="Times New Roman"/>
          <w:sz w:val="24"/>
          <w:szCs w:val="24"/>
          <w:lang w:eastAsia="ru-RU"/>
        </w:rPr>
        <w:t>в соответствии с Бюджетным кодексом Российской Федерации и законодательством о налогах и сбор</w:t>
      </w:r>
      <w:r w:rsidR="002B6972" w:rsidRPr="00573A40">
        <w:rPr>
          <w:rFonts w:ascii="Times New Roman" w:hAnsi="Times New Roman"/>
          <w:sz w:val="24"/>
          <w:szCs w:val="24"/>
          <w:lang w:eastAsia="ru-RU"/>
        </w:rPr>
        <w:t xml:space="preserve">ах в бюджет Забайкальского края, </w:t>
      </w:r>
      <w:r w:rsidRPr="00573A40">
        <w:rPr>
          <w:rFonts w:ascii="Times New Roman" w:hAnsi="Times New Roman"/>
          <w:sz w:val="24"/>
          <w:szCs w:val="24"/>
        </w:rPr>
        <w:t>по нормативу не менее 20 процентов поступлений в консолидированный бюджет Забайкальского края от указанного налога.</w:t>
      </w:r>
      <w:proofErr w:type="gramEnd"/>
    </w:p>
    <w:p w:rsidR="001B2667" w:rsidRPr="00573A40" w:rsidRDefault="001B2667" w:rsidP="008437FC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 xml:space="preserve">При расчете указанных в настоящей части дифференцированных нормативов отчислений учитываются показатели налоговой отчетности исходя из удельного веса налоговой базы отдельного муниципального района, муниципального округа, городского округа в общем объеме налоговой базы </w:t>
      </w:r>
      <w:r w:rsidR="00097966" w:rsidRPr="00573A40">
        <w:rPr>
          <w:rFonts w:ascii="Times New Roman" w:hAnsi="Times New Roman"/>
          <w:sz w:val="24"/>
          <w:szCs w:val="24"/>
          <w:lang w:eastAsia="ru-RU"/>
        </w:rPr>
        <w:t>всех муниципальных районов, муниципальных округов, городских округов Забайкальского края</w:t>
      </w:r>
      <w:r w:rsidRPr="00573A40">
        <w:rPr>
          <w:rFonts w:ascii="Times New Roman" w:hAnsi="Times New Roman"/>
          <w:sz w:val="24"/>
          <w:szCs w:val="24"/>
          <w:lang w:eastAsia="ru-RU"/>
        </w:rPr>
        <w:t>.</w:t>
      </w:r>
    </w:p>
    <w:p w:rsidR="00D101C4" w:rsidRPr="00573A40" w:rsidRDefault="00D101C4" w:rsidP="00D101C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573A40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573A40">
        <w:rPr>
          <w:rFonts w:ascii="Times New Roman" w:hAnsi="Times New Roman"/>
          <w:sz w:val="24"/>
          <w:szCs w:val="24"/>
        </w:rPr>
        <w:t xml:space="preserve">Размеры указанных в части 1 настоящей статьи дифференцированных нормативов отчислений в местные бюджеты устанавливаются исходя из </w:t>
      </w:r>
      <w:r w:rsidR="00D138ED" w:rsidRPr="00573A40">
        <w:rPr>
          <w:rFonts w:ascii="Times New Roman" w:hAnsi="Times New Roman"/>
          <w:sz w:val="24"/>
          <w:szCs w:val="24"/>
        </w:rPr>
        <w:t>размера</w:t>
      </w:r>
      <w:r w:rsidRPr="00573A40">
        <w:rPr>
          <w:rFonts w:ascii="Times New Roman" w:hAnsi="Times New Roman"/>
          <w:sz w:val="24"/>
          <w:szCs w:val="24"/>
        </w:rPr>
        <w:t xml:space="preserve"> налоговой базы </w:t>
      </w:r>
      <w:r w:rsidR="008B7B5E" w:rsidRPr="00573A40">
        <w:rPr>
          <w:rFonts w:ascii="Times New Roman" w:hAnsi="Times New Roman"/>
          <w:sz w:val="24"/>
          <w:szCs w:val="24"/>
        </w:rPr>
        <w:t xml:space="preserve">соответствующих </w:t>
      </w:r>
      <w:r w:rsidR="008B7B5E" w:rsidRPr="00573A40">
        <w:rPr>
          <w:rFonts w:ascii="Times New Roman" w:hAnsi="Times New Roman"/>
          <w:bCs/>
          <w:sz w:val="24"/>
          <w:szCs w:val="24"/>
        </w:rPr>
        <w:t>муниципальных районов</w:t>
      </w:r>
      <w:r w:rsidR="00BB3A72" w:rsidRPr="00573A40">
        <w:rPr>
          <w:rFonts w:ascii="Times New Roman" w:hAnsi="Times New Roman"/>
          <w:bCs/>
          <w:sz w:val="24"/>
          <w:szCs w:val="24"/>
        </w:rPr>
        <w:t xml:space="preserve">, </w:t>
      </w:r>
      <w:r w:rsidR="008B7B5E" w:rsidRPr="00573A40">
        <w:rPr>
          <w:rFonts w:ascii="Times New Roman" w:hAnsi="Times New Roman"/>
          <w:bCs/>
          <w:sz w:val="24"/>
          <w:szCs w:val="24"/>
        </w:rPr>
        <w:t>муниципал</w:t>
      </w:r>
      <w:r w:rsidR="00BB3A72" w:rsidRPr="00573A40">
        <w:rPr>
          <w:rFonts w:ascii="Times New Roman" w:hAnsi="Times New Roman"/>
          <w:bCs/>
          <w:sz w:val="24"/>
          <w:szCs w:val="24"/>
        </w:rPr>
        <w:t>ьных округов, городских округов</w:t>
      </w:r>
      <w:r w:rsidR="008B7B5E" w:rsidRPr="00573A40">
        <w:rPr>
          <w:rFonts w:ascii="Times New Roman" w:hAnsi="Times New Roman"/>
          <w:bCs/>
          <w:sz w:val="24"/>
          <w:szCs w:val="24"/>
        </w:rPr>
        <w:t xml:space="preserve"> </w:t>
      </w:r>
      <w:r w:rsidRPr="00573A40">
        <w:rPr>
          <w:rFonts w:ascii="Times New Roman" w:hAnsi="Times New Roman"/>
          <w:sz w:val="24"/>
          <w:szCs w:val="24"/>
        </w:rPr>
        <w:t>по налогу, взимаемому в связи с применением упрощенной системы налогообложения</w:t>
      </w:r>
      <w:r w:rsidR="008B7B5E" w:rsidRPr="00573A40">
        <w:rPr>
          <w:rFonts w:ascii="Times New Roman" w:hAnsi="Times New Roman"/>
          <w:sz w:val="24"/>
          <w:szCs w:val="24"/>
        </w:rPr>
        <w:t>, и утверждаются законом Забайкальского края о бюджете края на очередной финансовый год и плановый период</w:t>
      </w:r>
      <w:r w:rsidRPr="00573A40">
        <w:rPr>
          <w:rFonts w:ascii="Times New Roman" w:hAnsi="Times New Roman"/>
          <w:sz w:val="24"/>
          <w:szCs w:val="24"/>
        </w:rPr>
        <w:t>.»;</w:t>
      </w:r>
      <w:proofErr w:type="gramEnd"/>
    </w:p>
    <w:p w:rsidR="00FB2E96" w:rsidRPr="00573A40" w:rsidRDefault="00FB2E96" w:rsidP="00FB2E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73A40">
        <w:rPr>
          <w:rFonts w:ascii="Times New Roman" w:eastAsiaTheme="minorHAnsi" w:hAnsi="Times New Roman"/>
          <w:color w:val="000000"/>
          <w:sz w:val="24"/>
          <w:szCs w:val="24"/>
        </w:rPr>
        <w:t>7) в статье 10:</w:t>
      </w:r>
    </w:p>
    <w:p w:rsidR="00FB2E96" w:rsidRPr="00573A40" w:rsidRDefault="00FB2E96" w:rsidP="00FB2E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 xml:space="preserve">а) в пункте 2 части 1 слова «на территориях, 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>на</w:t>
      </w:r>
      <w:proofErr w:type="gramEnd"/>
      <w:r w:rsidRPr="00573A40">
        <w:rPr>
          <w:rFonts w:ascii="Times New Roman" w:eastAsiaTheme="minorHAnsi" w:hAnsi="Times New Roman"/>
          <w:sz w:val="24"/>
          <w:szCs w:val="24"/>
        </w:rPr>
        <w:t xml:space="preserve">» 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>заменить</w:t>
      </w:r>
      <w:proofErr w:type="gramEnd"/>
      <w:r w:rsidRPr="00573A40">
        <w:rPr>
          <w:rFonts w:ascii="Times New Roman" w:eastAsiaTheme="minorHAnsi" w:hAnsi="Times New Roman"/>
          <w:sz w:val="24"/>
          <w:szCs w:val="24"/>
        </w:rPr>
        <w:t xml:space="preserve"> словами «в поселениях, муниципальных и городских округах, на территориях»;</w:t>
      </w:r>
    </w:p>
    <w:p w:rsidR="00FB2E96" w:rsidRPr="00573A40" w:rsidRDefault="00FB2E96" w:rsidP="00FB2E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73A40">
        <w:rPr>
          <w:rFonts w:ascii="Times New Roman" w:eastAsiaTheme="minorHAnsi" w:hAnsi="Times New Roman"/>
          <w:color w:val="000000"/>
          <w:sz w:val="24"/>
          <w:szCs w:val="24"/>
        </w:rPr>
        <w:t>б) абзац четвертый части 3 изложить в следующей редакции:</w:t>
      </w:r>
    </w:p>
    <w:p w:rsidR="00FB2E96" w:rsidRPr="00573A40" w:rsidRDefault="00FB2E96" w:rsidP="00FB2E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 xml:space="preserve">«Распределение субвенций на осуществление государственных полномочий Российской Федерации по первичному воинскому учету в поселениях, муниципальных и городских округах, на территориях которых отсутствуют структурные подразделения военных комиссариатов, производится в соответствии с </w:t>
      </w:r>
      <w:hyperlink r:id="rId8" w:history="1">
        <w:r w:rsidRPr="00573A40">
          <w:rPr>
            <w:rFonts w:ascii="Times New Roman" w:eastAsiaTheme="minorHAnsi" w:hAnsi="Times New Roman"/>
            <w:sz w:val="24"/>
            <w:szCs w:val="24"/>
          </w:rPr>
          <w:t>Методикой</w:t>
        </w:r>
      </w:hyperlink>
      <w:r w:rsidRPr="00573A40">
        <w:rPr>
          <w:rFonts w:ascii="Times New Roman" w:eastAsiaTheme="minorHAnsi" w:hAnsi="Times New Roman"/>
          <w:sz w:val="24"/>
          <w:szCs w:val="24"/>
        </w:rPr>
        <w:t xml:space="preserve"> распределения между муниципальными образованиями субвенций на осуществление государственных полномочий Российской Федерации по первичному воинскому учету в поселениях, муниципальных и городских округах, на территориях которых отсутствуют структурные подразделения военных комиссариатов</w:t>
      </w:r>
      <w:proofErr w:type="gramEnd"/>
      <w:r w:rsidRPr="00573A40">
        <w:rPr>
          <w:rFonts w:ascii="Times New Roman" w:eastAsiaTheme="minorHAnsi" w:hAnsi="Times New Roman"/>
          <w:sz w:val="24"/>
          <w:szCs w:val="24"/>
        </w:rPr>
        <w:t>, согласно приложению 1</w:t>
      </w:r>
      <w:r w:rsidRPr="00573A40">
        <w:rPr>
          <w:rFonts w:ascii="Times New Roman" w:eastAsiaTheme="minorHAnsi" w:hAnsi="Times New Roman"/>
          <w:sz w:val="24"/>
          <w:szCs w:val="24"/>
          <w:vertAlign w:val="superscript"/>
        </w:rPr>
        <w:t>2</w:t>
      </w:r>
      <w:r w:rsidRPr="00573A40">
        <w:rPr>
          <w:rFonts w:ascii="Times New Roman" w:eastAsiaTheme="minorHAnsi" w:hAnsi="Times New Roman"/>
          <w:sz w:val="24"/>
          <w:szCs w:val="24"/>
        </w:rPr>
        <w:t xml:space="preserve"> к настоящему Закону края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>.»;</w:t>
      </w:r>
      <w:proofErr w:type="gramEnd"/>
    </w:p>
    <w:p w:rsidR="00E610F2" w:rsidRPr="00573A40" w:rsidRDefault="00FB2E96" w:rsidP="00634BF6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>8</w:t>
      </w:r>
      <w:r w:rsidR="007623C0" w:rsidRPr="00573A40">
        <w:rPr>
          <w:rFonts w:ascii="Times New Roman" w:hAnsi="Times New Roman" w:cs="Times New Roman"/>
          <w:b w:val="0"/>
          <w:sz w:val="24"/>
          <w:szCs w:val="24"/>
        </w:rPr>
        <w:t>)</w:t>
      </w:r>
      <w:r w:rsidR="00E74683" w:rsidRPr="00573A4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C6514" w:rsidRPr="00573A40">
        <w:rPr>
          <w:rFonts w:ascii="Times New Roman" w:hAnsi="Times New Roman" w:cs="Times New Roman"/>
          <w:b w:val="0"/>
          <w:sz w:val="24"/>
          <w:szCs w:val="24"/>
        </w:rPr>
        <w:t>статью 11 изложить в следующей редакции</w:t>
      </w:r>
      <w:r w:rsidR="007623C0" w:rsidRPr="00573A4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8437FC" w:rsidRPr="00573A40" w:rsidRDefault="004C6514" w:rsidP="008437F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73A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74683" w:rsidRPr="00573A4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74683" w:rsidRPr="00573A4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Статья 1</w:t>
      </w:r>
      <w:r w:rsidR="0031113D" w:rsidRPr="00573A4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1</w:t>
      </w:r>
      <w:r w:rsidR="00E74683" w:rsidRPr="00573A4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. </w:t>
      </w:r>
      <w:r w:rsidR="0031113D" w:rsidRPr="00573A4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Дотации на выравнивание бюджетной обеспеченности муниципальных районов (муниципальных округов, городских округов) Забайкальского края</w:t>
      </w:r>
      <w:bookmarkStart w:id="1" w:name="P70"/>
      <w:bookmarkEnd w:id="1"/>
    </w:p>
    <w:p w:rsidR="00F3589C" w:rsidRPr="00573A40" w:rsidRDefault="008437FC" w:rsidP="008437FC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73A40">
        <w:rPr>
          <w:rFonts w:ascii="Times New Roman" w:hAnsi="Times New Roman"/>
          <w:bCs/>
          <w:sz w:val="24"/>
          <w:szCs w:val="24"/>
        </w:rPr>
        <w:t>1.</w:t>
      </w:r>
      <w:r w:rsidR="0031113D" w:rsidRPr="00573A40">
        <w:rPr>
          <w:rFonts w:ascii="Times New Roman" w:hAnsi="Times New Roman"/>
          <w:bCs/>
          <w:sz w:val="24"/>
          <w:szCs w:val="24"/>
        </w:rPr>
        <w:t>Дотации на выравнивание бюджетной обеспеченности муниципальных районов (муниципальных округов, городских округов) предусматриваются в бюджете края в целях выравнивания бюджетной обесп</w:t>
      </w:r>
      <w:r w:rsidR="00750664" w:rsidRPr="00573A40">
        <w:rPr>
          <w:rFonts w:ascii="Times New Roman" w:hAnsi="Times New Roman"/>
          <w:bCs/>
          <w:sz w:val="24"/>
          <w:szCs w:val="24"/>
        </w:rPr>
        <w:t xml:space="preserve">еченности муниципальных районов </w:t>
      </w:r>
      <w:r w:rsidR="0031113D" w:rsidRPr="00573A40">
        <w:rPr>
          <w:rFonts w:ascii="Times New Roman" w:hAnsi="Times New Roman"/>
          <w:bCs/>
          <w:sz w:val="24"/>
          <w:szCs w:val="24"/>
        </w:rPr>
        <w:t>(муниципальных округов, городских округов) Забайкальского края.</w:t>
      </w:r>
    </w:p>
    <w:p w:rsidR="00046410" w:rsidRPr="00573A40" w:rsidRDefault="004C6514" w:rsidP="00A57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573A40">
        <w:rPr>
          <w:rFonts w:ascii="Times New Roman" w:hAnsi="Times New Roman"/>
          <w:bCs/>
          <w:sz w:val="24"/>
          <w:szCs w:val="24"/>
        </w:rPr>
        <w:t>2</w:t>
      </w:r>
      <w:r w:rsidR="00A57A56" w:rsidRPr="00573A40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046410" w:rsidRPr="00573A40">
        <w:rPr>
          <w:rFonts w:ascii="Times New Roman" w:hAnsi="Times New Roman"/>
          <w:bCs/>
          <w:sz w:val="24"/>
          <w:szCs w:val="24"/>
        </w:rPr>
        <w:t>При составлении и (или) утверждении бюджета Забайкальского края по согласованию с представительными органами муниципальных образований дотации на выравнивание бюджетной обеспеченности муниципальных районов (муниципальных округов, городских округов) могут быть полностью или частично заменены дополнительными нормативами отчислений в бюджеты муниципальных районов (муниципальных округов, городских округов) от налога на доходы физических лиц</w:t>
      </w:r>
      <w:r w:rsidR="00181928" w:rsidRPr="00573A40">
        <w:rPr>
          <w:rFonts w:ascii="Times New Roman" w:hAnsi="Times New Roman"/>
          <w:bCs/>
          <w:sz w:val="24"/>
          <w:szCs w:val="24"/>
        </w:rPr>
        <w:t xml:space="preserve"> в размере 15 </w:t>
      </w:r>
      <w:r w:rsidR="000D497B" w:rsidRPr="00573A40">
        <w:rPr>
          <w:rFonts w:ascii="Times New Roman" w:hAnsi="Times New Roman"/>
          <w:bCs/>
          <w:sz w:val="24"/>
          <w:szCs w:val="24"/>
        </w:rPr>
        <w:t>процентов</w:t>
      </w:r>
      <w:r w:rsidR="00046410" w:rsidRPr="00573A40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0A45CE" w:rsidRPr="00573A40" w:rsidRDefault="004C6514" w:rsidP="008437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73A40">
        <w:rPr>
          <w:rFonts w:ascii="Times New Roman" w:hAnsi="Times New Roman"/>
          <w:bCs/>
          <w:sz w:val="24"/>
          <w:szCs w:val="24"/>
        </w:rPr>
        <w:t>3</w:t>
      </w:r>
      <w:r w:rsidR="000B11C5" w:rsidRPr="00573A40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E80FEF" w:rsidRPr="00573A40">
        <w:rPr>
          <w:rFonts w:ascii="Times New Roman" w:hAnsi="Times New Roman"/>
          <w:bCs/>
          <w:sz w:val="24"/>
          <w:szCs w:val="24"/>
        </w:rPr>
        <w:t>Объем</w:t>
      </w:r>
      <w:r w:rsidR="000B11C5" w:rsidRPr="00573A40">
        <w:rPr>
          <w:rFonts w:ascii="Times New Roman" w:hAnsi="Times New Roman"/>
          <w:bCs/>
          <w:sz w:val="24"/>
          <w:szCs w:val="24"/>
        </w:rPr>
        <w:t xml:space="preserve"> дотаций</w:t>
      </w:r>
      <w:r w:rsidR="00A57A56" w:rsidRPr="00573A40">
        <w:rPr>
          <w:rFonts w:ascii="Times New Roman" w:hAnsi="Times New Roman"/>
          <w:bCs/>
          <w:sz w:val="24"/>
          <w:szCs w:val="24"/>
        </w:rPr>
        <w:t xml:space="preserve"> на выравнивание бюджетной обеспеченности муниципальных районов (муниципальных округов, городских округов), в том числе порядок </w:t>
      </w:r>
      <w:r w:rsidR="00C64A0D" w:rsidRPr="00573A40">
        <w:rPr>
          <w:rFonts w:ascii="Times New Roman" w:hAnsi="Times New Roman"/>
          <w:bCs/>
          <w:sz w:val="24"/>
          <w:szCs w:val="24"/>
        </w:rPr>
        <w:t>расчета и установления полностью или частично заменяющих указанные дотации дополнительных нормативов отчислений от налога на доходы физических лиц в бюджеты муниципальных районов (муниципальных округов, городских округов), а также порядок определения критерия выравнивания расчетной бюджетной обеспеченности муниципальных районов (муниципальных округов, городских округов) определяется в соответствии</w:t>
      </w:r>
      <w:proofErr w:type="gramEnd"/>
      <w:r w:rsidR="00C64A0D" w:rsidRPr="00573A4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C64A0D" w:rsidRPr="00573A40">
        <w:rPr>
          <w:rFonts w:ascii="Times New Roman" w:hAnsi="Times New Roman"/>
          <w:bCs/>
          <w:sz w:val="24"/>
          <w:szCs w:val="24"/>
        </w:rPr>
        <w:t xml:space="preserve">с Методикой расчета и распределения дотаций на выравнивание бюджетной обеспеченности муниципальных районов (муниципальных округов, городских округов), в том числе </w:t>
      </w:r>
      <w:r w:rsidR="00C64A0D" w:rsidRPr="00573A40">
        <w:rPr>
          <w:rFonts w:ascii="Times New Roman" w:hAnsi="Times New Roman"/>
          <w:bCs/>
          <w:sz w:val="24"/>
          <w:szCs w:val="24"/>
        </w:rPr>
        <w:lastRenderedPageBreak/>
        <w:t xml:space="preserve">порядком расчета и установления заменяющих часть указанных дотаций </w:t>
      </w:r>
      <w:r w:rsidR="00154F57" w:rsidRPr="00573A40">
        <w:rPr>
          <w:rFonts w:ascii="Times New Roman" w:hAnsi="Times New Roman"/>
          <w:bCs/>
          <w:sz w:val="24"/>
          <w:szCs w:val="24"/>
        </w:rPr>
        <w:t>дополнительных нормативов отчислений от налога на доходы физических лиц в бюджеты муниципальных районов (</w:t>
      </w:r>
      <w:r w:rsidRPr="00573A40">
        <w:rPr>
          <w:rFonts w:ascii="Times New Roman" w:hAnsi="Times New Roman"/>
          <w:bCs/>
          <w:sz w:val="24"/>
          <w:szCs w:val="24"/>
        </w:rPr>
        <w:t xml:space="preserve">муниципальных округов, </w:t>
      </w:r>
      <w:r w:rsidR="00154F57" w:rsidRPr="00573A40">
        <w:rPr>
          <w:rFonts w:ascii="Times New Roman" w:hAnsi="Times New Roman"/>
          <w:bCs/>
          <w:sz w:val="24"/>
          <w:szCs w:val="24"/>
        </w:rPr>
        <w:t xml:space="preserve">городских округов), а также порядком определения критерия выравнивания </w:t>
      </w:r>
      <w:r w:rsidR="008B08C3" w:rsidRPr="00573A40">
        <w:rPr>
          <w:rFonts w:ascii="Times New Roman" w:hAnsi="Times New Roman"/>
          <w:bCs/>
          <w:sz w:val="24"/>
          <w:szCs w:val="24"/>
        </w:rPr>
        <w:t>расчетной бюджетной обеспеченности муниципальных районов (муниципальных округов, городских округов)</w:t>
      </w:r>
      <w:r w:rsidR="000A45CE" w:rsidRPr="00573A40">
        <w:rPr>
          <w:rFonts w:ascii="Times New Roman" w:hAnsi="Times New Roman"/>
          <w:bCs/>
          <w:sz w:val="24"/>
          <w:szCs w:val="24"/>
        </w:rPr>
        <w:t xml:space="preserve"> согласно</w:t>
      </w:r>
      <w:proofErr w:type="gramEnd"/>
      <w:r w:rsidR="000A45CE" w:rsidRPr="00573A40">
        <w:rPr>
          <w:rFonts w:ascii="Times New Roman" w:hAnsi="Times New Roman"/>
          <w:bCs/>
          <w:sz w:val="24"/>
          <w:szCs w:val="24"/>
        </w:rPr>
        <w:t xml:space="preserve"> приложению 4 к настоящему Закону края.</w:t>
      </w:r>
    </w:p>
    <w:p w:rsidR="00377F27" w:rsidRPr="00573A40" w:rsidRDefault="000A45CE" w:rsidP="00E610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73A40">
        <w:rPr>
          <w:rFonts w:ascii="Times New Roman" w:hAnsi="Times New Roman"/>
          <w:bCs/>
          <w:sz w:val="24"/>
          <w:szCs w:val="24"/>
        </w:rPr>
        <w:t>Допускается утверждение на плановый период не</w:t>
      </w:r>
      <w:r w:rsidR="00BC7D46" w:rsidRPr="00573A40">
        <w:rPr>
          <w:rFonts w:ascii="Times New Roman" w:hAnsi="Times New Roman"/>
          <w:bCs/>
          <w:sz w:val="24"/>
          <w:szCs w:val="24"/>
        </w:rPr>
        <w:t xml:space="preserve"> </w:t>
      </w:r>
      <w:r w:rsidRPr="00573A40">
        <w:rPr>
          <w:rFonts w:ascii="Times New Roman" w:hAnsi="Times New Roman"/>
          <w:bCs/>
          <w:sz w:val="24"/>
          <w:szCs w:val="24"/>
        </w:rPr>
        <w:t xml:space="preserve">распределенного между муниципальными районами (муниципальными округами, городскими  округами) объема дотаций на выравнивание бюджетной обеспеченности муниципальных районов (муниципальных округов, городских округов) в размере </w:t>
      </w:r>
      <w:r w:rsidR="00174038" w:rsidRPr="00573A40">
        <w:rPr>
          <w:rFonts w:ascii="Times New Roman" w:hAnsi="Times New Roman"/>
          <w:bCs/>
          <w:sz w:val="24"/>
          <w:szCs w:val="24"/>
        </w:rPr>
        <w:t xml:space="preserve">не более </w:t>
      </w:r>
      <w:r w:rsidRPr="00573A40">
        <w:rPr>
          <w:rFonts w:ascii="Times New Roman" w:hAnsi="Times New Roman"/>
          <w:bCs/>
          <w:sz w:val="24"/>
          <w:szCs w:val="24"/>
        </w:rPr>
        <w:t>20 процентов общего объема указанных дотаций, утвержденного на первый год планового периода, и не более 20 процентов общего объема указанных дотаций, утвержденного на второй год планового периода.</w:t>
      </w:r>
      <w:proofErr w:type="gramEnd"/>
    </w:p>
    <w:p w:rsidR="000A45CE" w:rsidRPr="00573A40" w:rsidRDefault="00FA6D1C" w:rsidP="006406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573A40">
        <w:rPr>
          <w:rFonts w:ascii="Times New Roman" w:hAnsi="Times New Roman"/>
          <w:bCs/>
          <w:sz w:val="24"/>
          <w:szCs w:val="24"/>
        </w:rPr>
        <w:t>4</w:t>
      </w:r>
      <w:r w:rsidR="000A45CE" w:rsidRPr="00573A40">
        <w:rPr>
          <w:rFonts w:ascii="Times New Roman" w:hAnsi="Times New Roman"/>
          <w:bCs/>
          <w:sz w:val="24"/>
          <w:szCs w:val="24"/>
        </w:rPr>
        <w:t xml:space="preserve">. Законом Забайкальского края о бюджете края </w:t>
      </w:r>
      <w:r w:rsidR="00BC7D46" w:rsidRPr="00573A40">
        <w:rPr>
          <w:rFonts w:ascii="Times New Roman" w:hAnsi="Times New Roman"/>
          <w:bCs/>
          <w:sz w:val="24"/>
          <w:szCs w:val="24"/>
        </w:rPr>
        <w:t xml:space="preserve">на очередной финансовый год и плановый период </w:t>
      </w:r>
      <w:r w:rsidR="000A45CE" w:rsidRPr="00573A40">
        <w:rPr>
          <w:rFonts w:ascii="Times New Roman" w:hAnsi="Times New Roman"/>
          <w:bCs/>
          <w:sz w:val="24"/>
          <w:szCs w:val="24"/>
        </w:rPr>
        <w:t>утверждаются:</w:t>
      </w:r>
    </w:p>
    <w:p w:rsidR="005248A8" w:rsidRPr="00573A40" w:rsidRDefault="005248A8" w:rsidP="00714EB6">
      <w:pPr>
        <w:pStyle w:val="ConsPlusTitle"/>
        <w:numPr>
          <w:ilvl w:val="0"/>
          <w:numId w:val="13"/>
        </w:numPr>
        <w:ind w:left="0" w:firstLine="426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>объем дотаци</w:t>
      </w:r>
      <w:r w:rsidR="00174038" w:rsidRPr="00573A40">
        <w:rPr>
          <w:rFonts w:ascii="Times New Roman" w:hAnsi="Times New Roman" w:cs="Times New Roman"/>
          <w:b w:val="0"/>
          <w:sz w:val="24"/>
          <w:szCs w:val="24"/>
        </w:rPr>
        <w:t>й</w:t>
      </w:r>
      <w:r w:rsidRPr="00573A40">
        <w:rPr>
          <w:rFonts w:ascii="Times New Roman" w:hAnsi="Times New Roman" w:cs="Times New Roman"/>
          <w:b w:val="0"/>
          <w:sz w:val="24"/>
          <w:szCs w:val="24"/>
        </w:rPr>
        <w:t xml:space="preserve"> на выравнивание бюджетной обеспеченности муниципальных районов (муниципальных округов, городских округов);</w:t>
      </w:r>
    </w:p>
    <w:p w:rsidR="005248A8" w:rsidRPr="00573A40" w:rsidRDefault="005248A8" w:rsidP="00FA6D1C">
      <w:pPr>
        <w:pStyle w:val="ConsPlusTitle"/>
        <w:numPr>
          <w:ilvl w:val="0"/>
          <w:numId w:val="13"/>
        </w:numPr>
        <w:ind w:left="0" w:firstLine="426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>распределение дотаций на выравнивание бюджетной обеспеченности муниципальных районов (муниципальных округов, городских округов) между муниципальными районами (муниципальными округами, городскими округами);</w:t>
      </w:r>
    </w:p>
    <w:p w:rsidR="008437FC" w:rsidRPr="00573A40" w:rsidRDefault="005248A8" w:rsidP="008437FC">
      <w:pPr>
        <w:pStyle w:val="ConsPlusTitle"/>
        <w:numPr>
          <w:ilvl w:val="0"/>
          <w:numId w:val="13"/>
        </w:numPr>
        <w:ind w:left="0" w:firstLine="426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>дополнительные нормативы отчислений от налога на доходы физических лиц в бюджеты муниципальных районов (муниципальных округов, городских округов), заменяющие часть дотаций на выравнивание бюджетной обеспеченности муниципальных районов (муниципальных округов, городских округов)</w:t>
      </w:r>
      <w:r w:rsidR="00812964" w:rsidRPr="00573A40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640616" w:rsidRPr="00573A40" w:rsidRDefault="00812964" w:rsidP="008437FC">
      <w:pPr>
        <w:pStyle w:val="ConsPlusTitle"/>
        <w:numPr>
          <w:ilvl w:val="0"/>
          <w:numId w:val="13"/>
        </w:numPr>
        <w:ind w:left="0" w:firstLine="426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>критерий выравнивания расчетной бюджетной обеспеченности муниципальных районов (муниципальных округов, городских округов).</w:t>
      </w:r>
      <w:r w:rsidR="00640616" w:rsidRPr="00573A4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77DFA" w:rsidRPr="00573A40" w:rsidRDefault="00FA6D1C" w:rsidP="008437FC">
      <w:pPr>
        <w:pStyle w:val="ConsPlusTitle"/>
        <w:tabs>
          <w:tab w:val="left" w:pos="709"/>
          <w:tab w:val="left" w:pos="993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573A40">
        <w:rPr>
          <w:rFonts w:ascii="Times New Roman" w:hAnsi="Times New Roman" w:cs="Times New Roman"/>
          <w:b w:val="0"/>
          <w:sz w:val="24"/>
          <w:szCs w:val="24"/>
        </w:rPr>
        <w:t>5</w:t>
      </w:r>
      <w:r w:rsidR="008437FC" w:rsidRPr="00573A40">
        <w:rPr>
          <w:rFonts w:ascii="Times New Roman" w:hAnsi="Times New Roman" w:cs="Times New Roman"/>
          <w:b w:val="0"/>
          <w:sz w:val="24"/>
          <w:szCs w:val="24"/>
        </w:rPr>
        <w:t>.</w:t>
      </w:r>
      <w:r w:rsidR="00812964" w:rsidRPr="00573A40">
        <w:rPr>
          <w:rFonts w:ascii="Times New Roman" w:hAnsi="Times New Roman" w:cs="Times New Roman"/>
          <w:b w:val="0"/>
          <w:sz w:val="24"/>
          <w:szCs w:val="24"/>
        </w:rPr>
        <w:t>Дотации на выравнивание бюджетной обеспеченности муниципальных районов (муниципальных округов, городских округов)</w:t>
      </w:r>
      <w:r w:rsidR="00D77DFA" w:rsidRPr="00573A40">
        <w:rPr>
          <w:rFonts w:ascii="Times New Roman" w:hAnsi="Times New Roman" w:cs="Times New Roman"/>
          <w:b w:val="0"/>
          <w:sz w:val="24"/>
          <w:szCs w:val="24"/>
        </w:rPr>
        <w:t xml:space="preserve"> предоставляются в соответствии с законом Забайкальского края о бюджете края </w:t>
      </w:r>
      <w:r w:rsidR="00BC7D46" w:rsidRPr="00573A40">
        <w:rPr>
          <w:rFonts w:ascii="Times New Roman" w:hAnsi="Times New Roman" w:cs="Times New Roman"/>
          <w:b w:val="0"/>
          <w:sz w:val="24"/>
          <w:szCs w:val="24"/>
        </w:rPr>
        <w:t xml:space="preserve">на очередной финансовый год и плановый период </w:t>
      </w:r>
      <w:r w:rsidR="00D77DFA" w:rsidRPr="00573A40">
        <w:rPr>
          <w:rFonts w:ascii="Times New Roman" w:hAnsi="Times New Roman" w:cs="Times New Roman"/>
          <w:b w:val="0"/>
          <w:sz w:val="24"/>
          <w:szCs w:val="24"/>
        </w:rPr>
        <w:t>муниципальным районам (муниципальным округам, городским округам),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муниципальных районов (муниципальных округов, городских округов).</w:t>
      </w:r>
      <w:proofErr w:type="gramEnd"/>
    </w:p>
    <w:p w:rsidR="00937EBE" w:rsidRPr="00573A40" w:rsidRDefault="00FA6D1C" w:rsidP="00460BC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>6</w:t>
      </w:r>
      <w:r w:rsidR="00A8531E" w:rsidRPr="00573A40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="00A8531E" w:rsidRPr="00573A40">
        <w:rPr>
          <w:rFonts w:ascii="Times New Roman" w:hAnsi="Times New Roman" w:cs="Times New Roman"/>
          <w:b w:val="0"/>
          <w:sz w:val="24"/>
          <w:szCs w:val="24"/>
        </w:rPr>
        <w:t>Финансовый орган края заключает с главами местных администраций (руководителями исполнит</w:t>
      </w:r>
      <w:r w:rsidR="008437FC" w:rsidRPr="00573A40">
        <w:rPr>
          <w:rFonts w:ascii="Times New Roman" w:hAnsi="Times New Roman" w:cs="Times New Roman"/>
          <w:b w:val="0"/>
          <w:sz w:val="24"/>
          <w:szCs w:val="24"/>
        </w:rPr>
        <w:t xml:space="preserve">ельно-распорядительных органов) </w:t>
      </w:r>
      <w:r w:rsidR="001B5EAC" w:rsidRPr="00573A40">
        <w:rPr>
          <w:rFonts w:ascii="Times New Roman" w:hAnsi="Times New Roman" w:cs="Times New Roman"/>
          <w:b w:val="0"/>
          <w:sz w:val="24"/>
          <w:szCs w:val="24"/>
        </w:rPr>
        <w:t>муниципальных</w:t>
      </w:r>
      <w:r w:rsidR="00A8531E" w:rsidRPr="00573A40">
        <w:rPr>
          <w:rFonts w:ascii="Times New Roman" w:hAnsi="Times New Roman" w:cs="Times New Roman"/>
          <w:b w:val="0"/>
          <w:sz w:val="24"/>
          <w:szCs w:val="24"/>
        </w:rPr>
        <w:t xml:space="preserve"> образований, получающих дотации на выравнивание бюджетной обеспеченности муниципальных районов (муниципальных </w:t>
      </w:r>
      <w:r w:rsidR="001B5EAC" w:rsidRPr="00573A40">
        <w:rPr>
          <w:rFonts w:ascii="Times New Roman" w:hAnsi="Times New Roman" w:cs="Times New Roman"/>
          <w:b w:val="0"/>
          <w:sz w:val="24"/>
          <w:szCs w:val="24"/>
        </w:rPr>
        <w:t xml:space="preserve">округов, городских округов) </w:t>
      </w:r>
      <w:r w:rsidR="00B92707" w:rsidRPr="00573A40">
        <w:rPr>
          <w:rFonts w:ascii="Times New Roman" w:hAnsi="Times New Roman" w:cs="Times New Roman"/>
          <w:b w:val="0"/>
          <w:sz w:val="24"/>
          <w:szCs w:val="24"/>
        </w:rPr>
        <w:t>из бюджета Забайкальского края и (или) доходы по заме</w:t>
      </w:r>
      <w:r w:rsidR="00D618A5" w:rsidRPr="00573A40">
        <w:rPr>
          <w:rFonts w:ascii="Times New Roman" w:hAnsi="Times New Roman" w:cs="Times New Roman"/>
          <w:b w:val="0"/>
          <w:sz w:val="24"/>
          <w:szCs w:val="24"/>
        </w:rPr>
        <w:t>ня</w:t>
      </w:r>
      <w:r w:rsidR="00B92707" w:rsidRPr="00573A40">
        <w:rPr>
          <w:rFonts w:ascii="Times New Roman" w:hAnsi="Times New Roman" w:cs="Times New Roman"/>
          <w:b w:val="0"/>
          <w:sz w:val="24"/>
          <w:szCs w:val="24"/>
        </w:rPr>
        <w:t>ющим указанные дотации дополнительным нормативам отчислений от налога на доходы физических лиц, соглашения, которыми предусматриваются меры по социально-экономическому развитию и оздоровлению муниципальных финансов муниципального района (муниципального округа</w:t>
      </w:r>
      <w:proofErr w:type="gramEnd"/>
      <w:r w:rsidR="00B92707" w:rsidRPr="00573A40">
        <w:rPr>
          <w:rFonts w:ascii="Times New Roman" w:hAnsi="Times New Roman" w:cs="Times New Roman"/>
          <w:b w:val="0"/>
          <w:sz w:val="24"/>
          <w:szCs w:val="24"/>
        </w:rPr>
        <w:t>, городского округа).</w:t>
      </w:r>
    </w:p>
    <w:p w:rsidR="000F1153" w:rsidRPr="00573A40" w:rsidRDefault="00B92707" w:rsidP="00812964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 xml:space="preserve">Порядок, сроки заключения соглашений и требования к указанным соглашениям устанавливаются Правительством Забайкальского края. Меры ответственности за нарушение порядка и сроков заключения указанных соглашений и </w:t>
      </w:r>
      <w:r w:rsidR="000B11C5" w:rsidRPr="00573A40">
        <w:rPr>
          <w:rFonts w:ascii="Times New Roman" w:hAnsi="Times New Roman" w:cs="Times New Roman"/>
          <w:b w:val="0"/>
          <w:sz w:val="24"/>
          <w:szCs w:val="24"/>
        </w:rPr>
        <w:t>не</w:t>
      </w:r>
      <w:r w:rsidRPr="00573A40">
        <w:rPr>
          <w:rFonts w:ascii="Times New Roman" w:hAnsi="Times New Roman" w:cs="Times New Roman"/>
          <w:b w:val="0"/>
          <w:sz w:val="24"/>
          <w:szCs w:val="24"/>
        </w:rPr>
        <w:t xml:space="preserve">выполнение органами местного самоуправления обязательств, возникающих из таких соглашений, устанавливаются </w:t>
      </w:r>
      <w:r w:rsidR="00191F39" w:rsidRPr="00573A40">
        <w:rPr>
          <w:rFonts w:ascii="Times New Roman" w:hAnsi="Times New Roman" w:cs="Times New Roman"/>
          <w:b w:val="0"/>
          <w:sz w:val="24"/>
          <w:szCs w:val="24"/>
        </w:rPr>
        <w:t>Правительством</w:t>
      </w:r>
      <w:r w:rsidRPr="00573A40">
        <w:rPr>
          <w:rFonts w:ascii="Times New Roman" w:hAnsi="Times New Roman" w:cs="Times New Roman"/>
          <w:b w:val="0"/>
          <w:sz w:val="24"/>
          <w:szCs w:val="24"/>
        </w:rPr>
        <w:t xml:space="preserve"> Забайкальского края </w:t>
      </w:r>
      <w:r w:rsidR="00191F39" w:rsidRPr="00573A40">
        <w:rPr>
          <w:rFonts w:ascii="Times New Roman" w:hAnsi="Times New Roman" w:cs="Times New Roman"/>
          <w:b w:val="0"/>
          <w:sz w:val="24"/>
          <w:szCs w:val="24"/>
        </w:rPr>
        <w:t>и применяются в текущем финансовом году по результатам выполнения соответствующим муниципальным районом (муниципальным округом, городским округом) обязательств в отчетном финансовом году</w:t>
      </w:r>
      <w:proofErr w:type="gramStart"/>
      <w:r w:rsidR="00191F39" w:rsidRPr="00573A40">
        <w:rPr>
          <w:rFonts w:ascii="Times New Roman" w:hAnsi="Times New Roman" w:cs="Times New Roman"/>
          <w:b w:val="0"/>
          <w:sz w:val="24"/>
          <w:szCs w:val="24"/>
        </w:rPr>
        <w:t>.»</w:t>
      </w:r>
      <w:r w:rsidR="00FA6D1C" w:rsidRPr="00573A40">
        <w:rPr>
          <w:rFonts w:ascii="Times New Roman" w:hAnsi="Times New Roman" w:cs="Times New Roman"/>
          <w:b w:val="0"/>
          <w:sz w:val="24"/>
          <w:szCs w:val="24"/>
        </w:rPr>
        <w:t>;</w:t>
      </w:r>
      <w:proofErr w:type="gramEnd"/>
    </w:p>
    <w:p w:rsidR="00800FA2" w:rsidRPr="00573A40" w:rsidRDefault="00FB2E96" w:rsidP="003E565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>9</w:t>
      </w:r>
      <w:r w:rsidR="00714EB6" w:rsidRPr="00573A40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2F4397" w:rsidRPr="00573A40">
        <w:rPr>
          <w:rFonts w:ascii="Times New Roman" w:hAnsi="Times New Roman" w:cs="Times New Roman"/>
          <w:b w:val="0"/>
          <w:sz w:val="24"/>
          <w:szCs w:val="24"/>
        </w:rPr>
        <w:t>в</w:t>
      </w:r>
      <w:r w:rsidR="00800FA2" w:rsidRPr="00573A40">
        <w:rPr>
          <w:rFonts w:ascii="Times New Roman" w:hAnsi="Times New Roman" w:cs="Times New Roman"/>
          <w:b w:val="0"/>
          <w:sz w:val="24"/>
          <w:szCs w:val="24"/>
        </w:rPr>
        <w:t xml:space="preserve"> статье 1</w:t>
      </w:r>
      <w:r w:rsidR="008F1BB2" w:rsidRPr="00573A40">
        <w:rPr>
          <w:rFonts w:ascii="Times New Roman" w:hAnsi="Times New Roman" w:cs="Times New Roman"/>
          <w:b w:val="0"/>
          <w:sz w:val="24"/>
          <w:szCs w:val="24"/>
        </w:rPr>
        <w:t>2</w:t>
      </w:r>
      <w:r w:rsidR="0008743F" w:rsidRPr="00573A4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08743F" w:rsidRPr="00573A40" w:rsidRDefault="005F0488" w:rsidP="003E565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73A40">
        <w:rPr>
          <w:rFonts w:ascii="Times New Roman" w:hAnsi="Times New Roman" w:cs="Times New Roman"/>
          <w:b w:val="0"/>
          <w:sz w:val="24"/>
          <w:szCs w:val="24"/>
        </w:rPr>
        <w:t>а) час</w:t>
      </w:r>
      <w:r w:rsidR="001731E6" w:rsidRPr="00573A40">
        <w:rPr>
          <w:rFonts w:ascii="Times New Roman" w:hAnsi="Times New Roman" w:cs="Times New Roman"/>
          <w:b w:val="0"/>
          <w:sz w:val="24"/>
          <w:szCs w:val="24"/>
        </w:rPr>
        <w:t>ти</w:t>
      </w:r>
      <w:r w:rsidRPr="00573A40">
        <w:rPr>
          <w:rFonts w:ascii="Times New Roman" w:hAnsi="Times New Roman" w:cs="Times New Roman"/>
          <w:b w:val="0"/>
          <w:sz w:val="24"/>
          <w:szCs w:val="24"/>
        </w:rPr>
        <w:t xml:space="preserve"> 5</w:t>
      </w:r>
      <w:r w:rsidR="001731E6" w:rsidRPr="00573A40">
        <w:rPr>
          <w:rFonts w:ascii="Times New Roman" w:hAnsi="Times New Roman" w:cs="Times New Roman"/>
          <w:b w:val="0"/>
          <w:sz w:val="24"/>
          <w:szCs w:val="24"/>
        </w:rPr>
        <w:t xml:space="preserve"> и 5</w:t>
      </w:r>
      <w:r w:rsidR="001731E6" w:rsidRPr="00573A40">
        <w:rPr>
          <w:rFonts w:ascii="Times New Roman" w:hAnsi="Times New Roman" w:cs="Times New Roman"/>
          <w:b w:val="0"/>
          <w:sz w:val="24"/>
          <w:szCs w:val="24"/>
          <w:vertAlign w:val="superscript"/>
        </w:rPr>
        <w:t>1</w:t>
      </w:r>
      <w:r w:rsidRPr="00573A40">
        <w:rPr>
          <w:rFonts w:ascii="Times New Roman" w:hAnsi="Times New Roman" w:cs="Times New Roman"/>
          <w:b w:val="0"/>
          <w:sz w:val="24"/>
          <w:szCs w:val="24"/>
        </w:rPr>
        <w:t xml:space="preserve"> признать утративш</w:t>
      </w:r>
      <w:r w:rsidR="001731E6" w:rsidRPr="00573A40">
        <w:rPr>
          <w:rFonts w:ascii="Times New Roman" w:hAnsi="Times New Roman" w:cs="Times New Roman"/>
          <w:b w:val="0"/>
          <w:sz w:val="24"/>
          <w:szCs w:val="24"/>
        </w:rPr>
        <w:t>ими</w:t>
      </w:r>
      <w:r w:rsidRPr="00573A40">
        <w:rPr>
          <w:rFonts w:ascii="Times New Roman" w:hAnsi="Times New Roman" w:cs="Times New Roman"/>
          <w:b w:val="0"/>
          <w:sz w:val="24"/>
          <w:szCs w:val="24"/>
        </w:rPr>
        <w:t xml:space="preserve"> силу;</w:t>
      </w:r>
    </w:p>
    <w:p w:rsidR="00A66318" w:rsidRPr="00573A40" w:rsidRDefault="001731E6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lastRenderedPageBreak/>
        <w:t>б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) часть 7 изложить в следующей редакции:</w:t>
      </w:r>
    </w:p>
    <w:p w:rsidR="0008743F" w:rsidRPr="00573A40" w:rsidRDefault="0008743F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 xml:space="preserve">«7. Законом Забайкальского края о бюджете края </w:t>
      </w:r>
      <w:r w:rsidR="00BC7D46" w:rsidRPr="00573A40">
        <w:rPr>
          <w:rFonts w:ascii="Times New Roman" w:eastAsiaTheme="minorHAnsi" w:hAnsi="Times New Roman"/>
          <w:sz w:val="24"/>
          <w:szCs w:val="24"/>
        </w:rPr>
        <w:t xml:space="preserve">на очередной финансовый год и плановый период </w:t>
      </w:r>
      <w:r w:rsidRPr="00573A40">
        <w:rPr>
          <w:rFonts w:ascii="Times New Roman" w:eastAsiaTheme="minorHAnsi" w:hAnsi="Times New Roman"/>
          <w:sz w:val="24"/>
          <w:szCs w:val="24"/>
        </w:rPr>
        <w:t>утверждается распределение субвенций муниципальным районам, муниципальным и городским округам из бюджета края по каждому муниципальному району, муниципальному и городскому округу и виду субвенций.</w:t>
      </w:r>
    </w:p>
    <w:p w:rsidR="0008743F" w:rsidRPr="00573A40" w:rsidRDefault="0008743F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>Субвенции местным бюджетам из бюджета края предоставляются муниципальным районам, муниципальным и городским округам в соответствии с законом Забайкальского края о бюджете края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>.»</w:t>
      </w:r>
      <w:r w:rsidR="00FA6D1C" w:rsidRPr="00573A40">
        <w:rPr>
          <w:rFonts w:ascii="Times New Roman" w:eastAsiaTheme="minorHAnsi" w:hAnsi="Times New Roman"/>
          <w:sz w:val="24"/>
          <w:szCs w:val="24"/>
        </w:rPr>
        <w:t>;</w:t>
      </w:r>
      <w:proofErr w:type="gramEnd"/>
    </w:p>
    <w:p w:rsidR="0008743F" w:rsidRPr="00573A40" w:rsidRDefault="00FB2E96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>10</w:t>
      </w:r>
      <w:r w:rsidR="00802839" w:rsidRPr="00573A40">
        <w:rPr>
          <w:rFonts w:ascii="Times New Roman" w:eastAsiaTheme="minorHAnsi" w:hAnsi="Times New Roman"/>
          <w:sz w:val="24"/>
          <w:szCs w:val="24"/>
        </w:rPr>
        <w:t>)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 xml:space="preserve"> в статье</w:t>
      </w:r>
      <w:r w:rsidR="00802839" w:rsidRPr="00573A40">
        <w:rPr>
          <w:rFonts w:ascii="Times New Roman" w:eastAsiaTheme="minorHAnsi" w:hAnsi="Times New Roman"/>
          <w:sz w:val="24"/>
          <w:szCs w:val="24"/>
        </w:rPr>
        <w:t xml:space="preserve">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12</w:t>
      </w:r>
      <w:r w:rsidR="00802839" w:rsidRPr="00573A40">
        <w:rPr>
          <w:rFonts w:ascii="Times New Roman" w:eastAsiaTheme="minorHAnsi" w:hAnsi="Times New Roman"/>
          <w:sz w:val="24"/>
          <w:szCs w:val="24"/>
          <w:vertAlign w:val="superscript"/>
        </w:rPr>
        <w:t>1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:</w:t>
      </w:r>
    </w:p>
    <w:p w:rsidR="0008743F" w:rsidRPr="00573A40" w:rsidRDefault="008437FC" w:rsidP="008437F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>а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>)</w:t>
      </w:r>
      <w:r w:rsidR="00B64F79" w:rsidRPr="00573A40">
        <w:rPr>
          <w:rFonts w:ascii="Times New Roman" w:eastAsiaTheme="minorHAnsi" w:hAnsi="Times New Roman"/>
          <w:sz w:val="24"/>
          <w:szCs w:val="24"/>
        </w:rPr>
        <w:t>а</w:t>
      </w:r>
      <w:proofErr w:type="gramEnd"/>
      <w:r w:rsidR="00B64F79" w:rsidRPr="00573A40">
        <w:rPr>
          <w:rFonts w:ascii="Times New Roman" w:eastAsiaTheme="minorHAnsi" w:hAnsi="Times New Roman"/>
          <w:sz w:val="24"/>
          <w:szCs w:val="24"/>
        </w:rPr>
        <w:t>бзац перв</w:t>
      </w:r>
      <w:r w:rsidR="005B6F49" w:rsidRPr="00573A40">
        <w:rPr>
          <w:rFonts w:ascii="Times New Roman" w:eastAsiaTheme="minorHAnsi" w:hAnsi="Times New Roman"/>
          <w:sz w:val="24"/>
          <w:szCs w:val="24"/>
        </w:rPr>
        <w:t>ый</w:t>
      </w:r>
      <w:r w:rsidR="00B64F79" w:rsidRPr="00573A40">
        <w:rPr>
          <w:rFonts w:ascii="Times New Roman" w:eastAsiaTheme="minorHAnsi" w:hAnsi="Times New Roman"/>
          <w:sz w:val="24"/>
          <w:szCs w:val="24"/>
        </w:rPr>
        <w:t xml:space="preserve">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 xml:space="preserve">части 1 после слов </w:t>
      </w:r>
      <w:r w:rsidR="00802839" w:rsidRPr="00573A40">
        <w:rPr>
          <w:rFonts w:ascii="Times New Roman" w:eastAsiaTheme="minorHAnsi" w:hAnsi="Times New Roman"/>
          <w:sz w:val="24"/>
          <w:szCs w:val="24"/>
        </w:rPr>
        <w:t>«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муниципальных районов» дополнить словом</w:t>
      </w:r>
      <w:r w:rsidR="00B64F79" w:rsidRPr="00573A40">
        <w:rPr>
          <w:rFonts w:ascii="Times New Roman" w:eastAsiaTheme="minorHAnsi" w:hAnsi="Times New Roman"/>
          <w:sz w:val="24"/>
          <w:szCs w:val="24"/>
        </w:rPr>
        <w:t xml:space="preserve"> </w:t>
      </w:r>
      <w:r w:rsidR="00802839" w:rsidRPr="00573A40">
        <w:rPr>
          <w:rFonts w:ascii="Times New Roman" w:eastAsiaTheme="minorHAnsi" w:hAnsi="Times New Roman"/>
          <w:sz w:val="24"/>
          <w:szCs w:val="24"/>
        </w:rPr>
        <w:t>«</w:t>
      </w:r>
      <w:r w:rsidR="00FA6D1C" w:rsidRPr="00573A40">
        <w:rPr>
          <w:rFonts w:ascii="Times New Roman" w:eastAsiaTheme="minorHAnsi" w:hAnsi="Times New Roman"/>
          <w:sz w:val="24"/>
          <w:szCs w:val="24"/>
        </w:rPr>
        <w:t xml:space="preserve">, </w:t>
      </w:r>
      <w:r w:rsidR="00802839" w:rsidRPr="00573A40">
        <w:rPr>
          <w:rFonts w:ascii="Times New Roman" w:eastAsiaTheme="minorHAnsi" w:hAnsi="Times New Roman"/>
          <w:sz w:val="24"/>
          <w:szCs w:val="24"/>
        </w:rPr>
        <w:t>муниципальных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»;</w:t>
      </w:r>
    </w:p>
    <w:p w:rsidR="0008743F" w:rsidRPr="00573A40" w:rsidRDefault="0008743F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>б) в части 2:</w:t>
      </w:r>
    </w:p>
    <w:p w:rsidR="0008743F" w:rsidRPr="00573A40" w:rsidRDefault="008437FC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 xml:space="preserve">в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 xml:space="preserve">абзаце </w:t>
      </w:r>
      <w:r w:rsidR="00802839" w:rsidRPr="00573A40">
        <w:rPr>
          <w:rFonts w:ascii="Times New Roman" w:eastAsiaTheme="minorHAnsi" w:hAnsi="Times New Roman"/>
          <w:sz w:val="24"/>
          <w:szCs w:val="24"/>
        </w:rPr>
        <w:t>третьем</w:t>
      </w:r>
      <w:r w:rsidR="00B6443B" w:rsidRPr="00573A40">
        <w:rPr>
          <w:rFonts w:ascii="Times New Roman" w:eastAsiaTheme="minorHAnsi" w:hAnsi="Times New Roman"/>
          <w:sz w:val="24"/>
          <w:szCs w:val="24"/>
        </w:rPr>
        <w:t xml:space="preserve">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слов</w:t>
      </w:r>
      <w:r w:rsidR="00802839" w:rsidRPr="00573A40">
        <w:rPr>
          <w:rFonts w:ascii="Times New Roman" w:eastAsiaTheme="minorHAnsi" w:hAnsi="Times New Roman"/>
          <w:sz w:val="24"/>
          <w:szCs w:val="24"/>
        </w:rPr>
        <w:t>а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 xml:space="preserve"> </w:t>
      </w:r>
      <w:r w:rsidR="00802839" w:rsidRPr="00573A40">
        <w:rPr>
          <w:rFonts w:ascii="Times New Roman" w:eastAsiaTheme="minorHAnsi" w:hAnsi="Times New Roman"/>
          <w:sz w:val="24"/>
          <w:szCs w:val="24"/>
        </w:rPr>
        <w:t>«(городскому округу» заменить словами «</w:t>
      </w:r>
      <w:r w:rsidR="00731DA2" w:rsidRPr="00573A40">
        <w:rPr>
          <w:rFonts w:ascii="Times New Roman" w:eastAsiaTheme="minorHAnsi" w:hAnsi="Times New Roman"/>
          <w:sz w:val="24"/>
          <w:szCs w:val="24"/>
        </w:rPr>
        <w:t>(муниципальному округу, городскому округу»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;</w:t>
      </w:r>
      <w:proofErr w:type="gramEnd"/>
    </w:p>
    <w:p w:rsidR="0008743F" w:rsidRPr="00573A40" w:rsidRDefault="0008743F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 xml:space="preserve">в </w:t>
      </w:r>
      <w:r w:rsidR="00FA6D1C" w:rsidRPr="00573A40">
        <w:rPr>
          <w:rFonts w:ascii="Times New Roman" w:eastAsiaTheme="minorHAnsi" w:hAnsi="Times New Roman"/>
          <w:sz w:val="24"/>
          <w:szCs w:val="24"/>
        </w:rPr>
        <w:t xml:space="preserve">первой </w:t>
      </w:r>
      <w:r w:rsidR="00823A1B" w:rsidRPr="00573A40">
        <w:rPr>
          <w:rFonts w:ascii="Times New Roman" w:eastAsiaTheme="minorHAnsi" w:hAnsi="Times New Roman"/>
          <w:sz w:val="24"/>
          <w:szCs w:val="24"/>
        </w:rPr>
        <w:t xml:space="preserve">графе </w:t>
      </w:r>
      <w:r w:rsidR="00FA6D1C" w:rsidRPr="00573A40">
        <w:rPr>
          <w:rFonts w:ascii="Times New Roman" w:eastAsiaTheme="minorHAnsi" w:hAnsi="Times New Roman"/>
          <w:sz w:val="24"/>
          <w:szCs w:val="24"/>
        </w:rPr>
        <w:t>таблицы</w:t>
      </w:r>
      <w:r w:rsidR="00B6443B" w:rsidRPr="00573A40">
        <w:rPr>
          <w:rFonts w:ascii="Times New Roman" w:eastAsiaTheme="minorHAnsi" w:hAnsi="Times New Roman"/>
          <w:sz w:val="24"/>
          <w:szCs w:val="24"/>
        </w:rPr>
        <w:t xml:space="preserve"> с</w:t>
      </w:r>
      <w:r w:rsidRPr="00573A40">
        <w:rPr>
          <w:rFonts w:ascii="Times New Roman" w:eastAsiaTheme="minorHAnsi" w:hAnsi="Times New Roman"/>
          <w:sz w:val="24"/>
          <w:szCs w:val="24"/>
        </w:rPr>
        <w:t>лов</w:t>
      </w:r>
      <w:r w:rsidR="00B6443B" w:rsidRPr="00573A40">
        <w:rPr>
          <w:rFonts w:ascii="Times New Roman" w:eastAsiaTheme="minorHAnsi" w:hAnsi="Times New Roman"/>
          <w:sz w:val="24"/>
          <w:szCs w:val="24"/>
        </w:rPr>
        <w:t>а</w:t>
      </w:r>
      <w:r w:rsidRPr="00573A40">
        <w:rPr>
          <w:rFonts w:ascii="Times New Roman" w:eastAsiaTheme="minorHAnsi" w:hAnsi="Times New Roman"/>
          <w:sz w:val="24"/>
          <w:szCs w:val="24"/>
        </w:rPr>
        <w:t xml:space="preserve"> </w:t>
      </w:r>
      <w:r w:rsidR="00B6443B" w:rsidRPr="00573A40">
        <w:rPr>
          <w:rFonts w:ascii="Times New Roman" w:eastAsiaTheme="minorHAnsi" w:hAnsi="Times New Roman"/>
          <w:sz w:val="24"/>
          <w:szCs w:val="24"/>
        </w:rPr>
        <w:t>«(городского округа» заменить словами «(муниципального округа, городского округа»;</w:t>
      </w:r>
      <w:proofErr w:type="gramEnd"/>
    </w:p>
    <w:p w:rsidR="0008743F" w:rsidRPr="00573A40" w:rsidRDefault="00FB2E96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>11</w:t>
      </w:r>
      <w:r w:rsidR="00B6443B" w:rsidRPr="00573A40">
        <w:rPr>
          <w:rFonts w:ascii="Times New Roman" w:eastAsiaTheme="minorHAnsi" w:hAnsi="Times New Roman"/>
          <w:sz w:val="24"/>
          <w:szCs w:val="24"/>
        </w:rPr>
        <w:t xml:space="preserve">)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в статье 12</w:t>
      </w:r>
      <w:r w:rsidR="00B6443B" w:rsidRPr="00573A40">
        <w:rPr>
          <w:rFonts w:ascii="Times New Roman" w:eastAsiaTheme="minorHAnsi" w:hAnsi="Times New Roman"/>
          <w:sz w:val="24"/>
          <w:szCs w:val="24"/>
          <w:vertAlign w:val="superscript"/>
        </w:rPr>
        <w:t>2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:</w:t>
      </w:r>
    </w:p>
    <w:p w:rsidR="0008743F" w:rsidRPr="00573A40" w:rsidRDefault="008437FC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 xml:space="preserve">а) </w:t>
      </w:r>
      <w:r w:rsidR="005B6F49" w:rsidRPr="00573A40">
        <w:rPr>
          <w:rFonts w:ascii="Times New Roman" w:eastAsiaTheme="minorHAnsi" w:hAnsi="Times New Roman"/>
          <w:sz w:val="24"/>
          <w:szCs w:val="24"/>
        </w:rPr>
        <w:t xml:space="preserve">абзац первый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части 1 после слов «муниципальных районов» дополнить словом «</w:t>
      </w:r>
      <w:r w:rsidR="00FA6D1C" w:rsidRPr="00573A40">
        <w:rPr>
          <w:rFonts w:ascii="Times New Roman" w:eastAsiaTheme="minorHAnsi" w:hAnsi="Times New Roman"/>
          <w:sz w:val="24"/>
          <w:szCs w:val="24"/>
        </w:rPr>
        <w:t xml:space="preserve">,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муниципальных»;</w:t>
      </w:r>
    </w:p>
    <w:p w:rsidR="0008743F" w:rsidRPr="00573A40" w:rsidRDefault="0008743F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>б) в части 2:</w:t>
      </w:r>
    </w:p>
    <w:p w:rsidR="00B6443B" w:rsidRPr="00573A40" w:rsidRDefault="008437FC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 xml:space="preserve">в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 xml:space="preserve">абзаце </w:t>
      </w:r>
      <w:r w:rsidR="00B6443B" w:rsidRPr="00573A40">
        <w:rPr>
          <w:rFonts w:ascii="Times New Roman" w:eastAsiaTheme="minorHAnsi" w:hAnsi="Times New Roman"/>
          <w:sz w:val="24"/>
          <w:szCs w:val="24"/>
        </w:rPr>
        <w:t>третьем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 xml:space="preserve"> </w:t>
      </w:r>
      <w:r w:rsidR="00B6443B" w:rsidRPr="00573A40">
        <w:rPr>
          <w:rFonts w:ascii="Times New Roman" w:eastAsiaTheme="minorHAnsi" w:hAnsi="Times New Roman"/>
          <w:sz w:val="24"/>
          <w:szCs w:val="24"/>
        </w:rPr>
        <w:t>слова «(городскому округу» заменить словами «(муниципальному округу, городскому округу»;</w:t>
      </w:r>
      <w:proofErr w:type="gramEnd"/>
    </w:p>
    <w:p w:rsidR="0008743F" w:rsidRPr="00573A40" w:rsidRDefault="0008743F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 xml:space="preserve">в абзаце </w:t>
      </w:r>
      <w:r w:rsidR="00F13431" w:rsidRPr="00573A40">
        <w:rPr>
          <w:rFonts w:ascii="Times New Roman" w:eastAsiaTheme="minorHAnsi" w:hAnsi="Times New Roman"/>
          <w:sz w:val="24"/>
          <w:szCs w:val="24"/>
        </w:rPr>
        <w:t>шестом</w:t>
      </w:r>
      <w:r w:rsidRPr="00573A40">
        <w:rPr>
          <w:rFonts w:ascii="Times New Roman" w:eastAsiaTheme="minorHAnsi" w:hAnsi="Times New Roman"/>
          <w:sz w:val="24"/>
          <w:szCs w:val="24"/>
        </w:rPr>
        <w:t xml:space="preserve"> </w:t>
      </w:r>
      <w:r w:rsidR="00F13431" w:rsidRPr="00573A40">
        <w:rPr>
          <w:rFonts w:ascii="Times New Roman" w:eastAsiaTheme="minorHAnsi" w:hAnsi="Times New Roman"/>
          <w:sz w:val="24"/>
          <w:szCs w:val="24"/>
        </w:rPr>
        <w:t>слова «(городском округе» заменить словами «(муниципальном округе, городском округе»;</w:t>
      </w:r>
      <w:proofErr w:type="gramEnd"/>
    </w:p>
    <w:p w:rsidR="0008743F" w:rsidRPr="00573A40" w:rsidRDefault="00FB2E96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>12</w:t>
      </w:r>
      <w:r w:rsidR="00095FE5" w:rsidRPr="00573A40">
        <w:rPr>
          <w:rFonts w:ascii="Times New Roman" w:eastAsiaTheme="minorHAnsi" w:hAnsi="Times New Roman"/>
          <w:sz w:val="24"/>
          <w:szCs w:val="24"/>
        </w:rPr>
        <w:t xml:space="preserve">)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в статье 12</w:t>
      </w:r>
      <w:r w:rsidR="00095FE5" w:rsidRPr="00573A40">
        <w:rPr>
          <w:rFonts w:ascii="Times New Roman" w:eastAsiaTheme="minorHAnsi" w:hAnsi="Times New Roman"/>
          <w:sz w:val="24"/>
          <w:szCs w:val="24"/>
          <w:vertAlign w:val="superscript"/>
        </w:rPr>
        <w:t>3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:</w:t>
      </w:r>
    </w:p>
    <w:p w:rsidR="0008743F" w:rsidRPr="00573A40" w:rsidRDefault="00095FE5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 xml:space="preserve">а) </w:t>
      </w:r>
      <w:r w:rsidR="005B6F49" w:rsidRPr="00573A40">
        <w:rPr>
          <w:rFonts w:ascii="Times New Roman" w:eastAsiaTheme="minorHAnsi" w:hAnsi="Times New Roman"/>
          <w:sz w:val="24"/>
          <w:szCs w:val="24"/>
        </w:rPr>
        <w:t xml:space="preserve">абзац первый </w:t>
      </w:r>
      <w:r w:rsidR="00086BE4" w:rsidRPr="00573A40">
        <w:rPr>
          <w:rFonts w:ascii="Times New Roman" w:eastAsiaTheme="minorHAnsi" w:hAnsi="Times New Roman"/>
          <w:sz w:val="24"/>
          <w:szCs w:val="24"/>
        </w:rPr>
        <w:t xml:space="preserve">части 1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 xml:space="preserve">после слов «муниципальных районов и (или)» </w:t>
      </w:r>
      <w:r w:rsidR="00521698" w:rsidRPr="00573A40">
        <w:rPr>
          <w:rFonts w:ascii="Times New Roman" w:eastAsiaTheme="minorHAnsi" w:hAnsi="Times New Roman"/>
          <w:sz w:val="24"/>
          <w:szCs w:val="24"/>
        </w:rPr>
        <w:t>дополнить словом «муниципальных</w:t>
      </w:r>
      <w:proofErr w:type="gramStart"/>
      <w:r w:rsidR="00521698" w:rsidRPr="00573A40">
        <w:rPr>
          <w:rFonts w:ascii="Times New Roman" w:eastAsiaTheme="minorHAnsi" w:hAnsi="Times New Roman"/>
          <w:sz w:val="24"/>
          <w:szCs w:val="24"/>
        </w:rPr>
        <w:t>,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»</w:t>
      </w:r>
      <w:proofErr w:type="gramEnd"/>
      <w:r w:rsidR="0008743F" w:rsidRPr="00573A40">
        <w:rPr>
          <w:rFonts w:ascii="Times New Roman" w:eastAsiaTheme="minorHAnsi" w:hAnsi="Times New Roman"/>
          <w:sz w:val="24"/>
          <w:szCs w:val="24"/>
        </w:rPr>
        <w:t>;</w:t>
      </w:r>
    </w:p>
    <w:p w:rsidR="0008743F" w:rsidRPr="00573A40" w:rsidRDefault="00095FE5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 xml:space="preserve">б)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в части 2:</w:t>
      </w:r>
    </w:p>
    <w:p w:rsidR="0008743F" w:rsidRPr="00573A40" w:rsidRDefault="0008743F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 xml:space="preserve">в </w:t>
      </w:r>
      <w:r w:rsidR="00521698" w:rsidRPr="00573A40">
        <w:rPr>
          <w:rFonts w:ascii="Times New Roman" w:eastAsiaTheme="minorHAnsi" w:hAnsi="Times New Roman"/>
          <w:sz w:val="24"/>
          <w:szCs w:val="24"/>
        </w:rPr>
        <w:t xml:space="preserve">графе первой </w:t>
      </w:r>
      <w:r w:rsidRPr="00573A40">
        <w:rPr>
          <w:rFonts w:ascii="Times New Roman" w:eastAsiaTheme="minorHAnsi" w:hAnsi="Times New Roman"/>
          <w:sz w:val="24"/>
          <w:szCs w:val="24"/>
        </w:rPr>
        <w:t>таблиц</w:t>
      </w:r>
      <w:r w:rsidR="00521698" w:rsidRPr="00573A40">
        <w:rPr>
          <w:rFonts w:ascii="Times New Roman" w:eastAsiaTheme="minorHAnsi" w:hAnsi="Times New Roman"/>
          <w:sz w:val="24"/>
          <w:szCs w:val="24"/>
        </w:rPr>
        <w:t>ы</w:t>
      </w:r>
      <w:r w:rsidR="00095FE5" w:rsidRPr="00573A40">
        <w:rPr>
          <w:rFonts w:ascii="Times New Roman" w:eastAsiaTheme="minorHAnsi" w:hAnsi="Times New Roman"/>
          <w:sz w:val="24"/>
          <w:szCs w:val="24"/>
        </w:rPr>
        <w:t xml:space="preserve"> с</w:t>
      </w:r>
      <w:r w:rsidRPr="00573A40">
        <w:rPr>
          <w:rFonts w:ascii="Times New Roman" w:eastAsiaTheme="minorHAnsi" w:hAnsi="Times New Roman"/>
          <w:sz w:val="24"/>
          <w:szCs w:val="24"/>
        </w:rPr>
        <w:t>лов</w:t>
      </w:r>
      <w:r w:rsidR="00095FE5" w:rsidRPr="00573A40">
        <w:rPr>
          <w:rFonts w:ascii="Times New Roman" w:eastAsiaTheme="minorHAnsi" w:hAnsi="Times New Roman"/>
          <w:sz w:val="24"/>
          <w:szCs w:val="24"/>
        </w:rPr>
        <w:t>а</w:t>
      </w:r>
      <w:r w:rsidRPr="00573A40">
        <w:rPr>
          <w:rFonts w:ascii="Times New Roman" w:eastAsiaTheme="minorHAnsi" w:hAnsi="Times New Roman"/>
          <w:sz w:val="24"/>
          <w:szCs w:val="24"/>
        </w:rPr>
        <w:t xml:space="preserve"> «</w:t>
      </w:r>
      <w:r w:rsidR="00095FE5" w:rsidRPr="00573A40">
        <w:rPr>
          <w:rFonts w:ascii="Times New Roman" w:eastAsiaTheme="minorHAnsi" w:hAnsi="Times New Roman"/>
          <w:sz w:val="24"/>
          <w:szCs w:val="24"/>
        </w:rPr>
        <w:t>(городском округе</w:t>
      </w:r>
      <w:r w:rsidRPr="00573A40">
        <w:rPr>
          <w:rFonts w:ascii="Times New Roman" w:eastAsiaTheme="minorHAnsi" w:hAnsi="Times New Roman"/>
          <w:sz w:val="24"/>
          <w:szCs w:val="24"/>
        </w:rPr>
        <w:t xml:space="preserve">» </w:t>
      </w:r>
      <w:r w:rsidR="00095FE5" w:rsidRPr="00573A40">
        <w:rPr>
          <w:rFonts w:ascii="Times New Roman" w:eastAsiaTheme="minorHAnsi" w:hAnsi="Times New Roman"/>
          <w:sz w:val="24"/>
          <w:szCs w:val="24"/>
        </w:rPr>
        <w:t xml:space="preserve">заменить </w:t>
      </w:r>
      <w:r w:rsidRPr="00573A40">
        <w:rPr>
          <w:rFonts w:ascii="Times New Roman" w:eastAsiaTheme="minorHAnsi" w:hAnsi="Times New Roman"/>
          <w:sz w:val="24"/>
          <w:szCs w:val="24"/>
        </w:rPr>
        <w:t>словами «</w:t>
      </w:r>
      <w:r w:rsidR="00095FE5" w:rsidRPr="00573A40">
        <w:rPr>
          <w:rFonts w:ascii="Times New Roman" w:eastAsiaTheme="minorHAnsi" w:hAnsi="Times New Roman"/>
          <w:sz w:val="24"/>
          <w:szCs w:val="24"/>
        </w:rPr>
        <w:t>(муниципальном округе, городском округе</w:t>
      </w:r>
      <w:r w:rsidR="000B11C5" w:rsidRPr="00573A40">
        <w:rPr>
          <w:rFonts w:ascii="Times New Roman" w:eastAsiaTheme="minorHAnsi" w:hAnsi="Times New Roman"/>
          <w:sz w:val="24"/>
          <w:szCs w:val="24"/>
        </w:rPr>
        <w:t>»;</w:t>
      </w:r>
      <w:proofErr w:type="gramEnd"/>
    </w:p>
    <w:p w:rsidR="000B11C5" w:rsidRPr="00573A40" w:rsidRDefault="000B11C5" w:rsidP="003E56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3A40">
        <w:rPr>
          <w:rFonts w:ascii="Times New Roman" w:hAnsi="Times New Roman"/>
          <w:sz w:val="24"/>
          <w:szCs w:val="24"/>
        </w:rPr>
        <w:t xml:space="preserve">абзац </w:t>
      </w:r>
      <w:r w:rsidR="00B64F79" w:rsidRPr="00573A40">
        <w:rPr>
          <w:rFonts w:ascii="Times New Roman" w:hAnsi="Times New Roman"/>
          <w:sz w:val="24"/>
          <w:szCs w:val="24"/>
        </w:rPr>
        <w:t>шестнадцатый</w:t>
      </w:r>
      <w:r w:rsidRPr="00573A40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0B11C5" w:rsidRPr="00573A40" w:rsidRDefault="000B11C5" w:rsidP="003E56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73A40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573A40">
        <w:rPr>
          <w:rFonts w:ascii="Times New Roman" w:hAnsi="Times New Roman"/>
          <w:color w:val="000000"/>
          <w:sz w:val="24"/>
          <w:szCs w:val="24"/>
        </w:rPr>
        <w:t>Н</w:t>
      </w:r>
      <w:r w:rsidRPr="00573A40">
        <w:rPr>
          <w:rFonts w:ascii="Times New Roman" w:hAnsi="Times New Roman"/>
          <w:color w:val="000000"/>
          <w:sz w:val="24"/>
          <w:szCs w:val="24"/>
          <w:vertAlign w:val="subscript"/>
        </w:rPr>
        <w:t>мз</w:t>
      </w:r>
      <w:proofErr w:type="spellEnd"/>
      <w:r w:rsidRPr="00573A40">
        <w:rPr>
          <w:rFonts w:ascii="Times New Roman" w:hAnsi="Times New Roman"/>
          <w:color w:val="000000"/>
          <w:sz w:val="24"/>
          <w:szCs w:val="24"/>
        </w:rPr>
        <w:t xml:space="preserve"> = </w:t>
      </w:r>
      <w:proofErr w:type="gramStart"/>
      <w:r w:rsidRPr="00573A40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proofErr w:type="spellStart"/>
      <w:proofErr w:type="gramEnd"/>
      <w:r w:rsidRPr="00573A40">
        <w:rPr>
          <w:rFonts w:ascii="Times New Roman" w:hAnsi="Times New Roman"/>
          <w:color w:val="000000"/>
          <w:sz w:val="24"/>
          <w:szCs w:val="24"/>
          <w:vertAlign w:val="subscript"/>
        </w:rPr>
        <w:t>нпа</w:t>
      </w:r>
      <w:proofErr w:type="spellEnd"/>
      <w:r w:rsidRPr="00573A40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 w:rsidRPr="00573A40">
        <w:rPr>
          <w:rFonts w:ascii="Times New Roman" w:hAnsi="Times New Roman"/>
          <w:color w:val="000000"/>
          <w:sz w:val="24"/>
          <w:szCs w:val="24"/>
        </w:rPr>
        <w:t>×</w:t>
      </w:r>
      <w:proofErr w:type="spellStart"/>
      <w:r w:rsidRPr="00573A40">
        <w:rPr>
          <w:rFonts w:ascii="Times New Roman" w:hAnsi="Times New Roman"/>
          <w:color w:val="000000"/>
          <w:sz w:val="24"/>
          <w:szCs w:val="24"/>
        </w:rPr>
        <w:t>Н</w:t>
      </w:r>
      <w:r w:rsidRPr="00573A40">
        <w:rPr>
          <w:rFonts w:ascii="Times New Roman" w:hAnsi="Times New Roman"/>
          <w:color w:val="000000"/>
          <w:sz w:val="24"/>
          <w:szCs w:val="24"/>
          <w:vertAlign w:val="subscript"/>
        </w:rPr>
        <w:t>затр</w:t>
      </w:r>
      <w:proofErr w:type="spellEnd"/>
      <w:r w:rsidRPr="00573A40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 w:rsidRPr="00573A40">
        <w:rPr>
          <w:rFonts w:ascii="Times New Roman" w:hAnsi="Times New Roman"/>
          <w:color w:val="000000"/>
          <w:sz w:val="24"/>
          <w:szCs w:val="24"/>
        </w:rPr>
        <w:t>×</w:t>
      </w:r>
      <w:r w:rsidRPr="00573A40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 w:rsidRPr="00573A40">
        <w:rPr>
          <w:rFonts w:ascii="Times New Roman" w:hAnsi="Times New Roman"/>
          <w:color w:val="000000"/>
          <w:sz w:val="24"/>
          <w:szCs w:val="24"/>
        </w:rPr>
        <w:t>0,12, где:»;</w:t>
      </w:r>
    </w:p>
    <w:p w:rsidR="000B11C5" w:rsidRPr="00573A40" w:rsidRDefault="000B11C5" w:rsidP="003E56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3A40">
        <w:rPr>
          <w:rFonts w:ascii="Times New Roman" w:hAnsi="Times New Roman"/>
          <w:color w:val="000000"/>
          <w:sz w:val="24"/>
          <w:szCs w:val="24"/>
        </w:rPr>
        <w:t xml:space="preserve">абзац </w:t>
      </w:r>
      <w:r w:rsidR="00B64F79" w:rsidRPr="00573A40">
        <w:rPr>
          <w:rFonts w:ascii="Times New Roman" w:hAnsi="Times New Roman"/>
          <w:color w:val="000000"/>
          <w:sz w:val="24"/>
          <w:szCs w:val="24"/>
        </w:rPr>
        <w:t>сем</w:t>
      </w:r>
      <w:r w:rsidRPr="00573A40">
        <w:rPr>
          <w:rFonts w:ascii="Times New Roman" w:hAnsi="Times New Roman"/>
          <w:color w:val="000000"/>
          <w:sz w:val="24"/>
          <w:szCs w:val="24"/>
        </w:rPr>
        <w:t>надцатый признать утратившим силу;</w:t>
      </w:r>
    </w:p>
    <w:p w:rsidR="0008743F" w:rsidRPr="00573A40" w:rsidRDefault="001C0A0D" w:rsidP="003E565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>1</w:t>
      </w:r>
      <w:r w:rsidR="00850736" w:rsidRPr="00573A40">
        <w:rPr>
          <w:rFonts w:ascii="Times New Roman" w:eastAsiaTheme="minorHAnsi" w:hAnsi="Times New Roman"/>
          <w:sz w:val="24"/>
          <w:szCs w:val="24"/>
        </w:rPr>
        <w:t>3</w:t>
      </w:r>
      <w:r w:rsidR="00095FE5" w:rsidRPr="00573A40">
        <w:rPr>
          <w:rFonts w:ascii="Times New Roman" w:eastAsiaTheme="minorHAnsi" w:hAnsi="Times New Roman"/>
          <w:sz w:val="24"/>
          <w:szCs w:val="24"/>
        </w:rPr>
        <w:t xml:space="preserve">) 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в приложени</w:t>
      </w:r>
      <w:r w:rsidR="00A35C9E" w:rsidRPr="00573A40">
        <w:rPr>
          <w:rFonts w:ascii="Times New Roman" w:eastAsiaTheme="minorHAnsi" w:hAnsi="Times New Roman"/>
          <w:sz w:val="24"/>
          <w:szCs w:val="24"/>
        </w:rPr>
        <w:t>и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 xml:space="preserve"> 1</w:t>
      </w:r>
      <w:r w:rsidR="00A35C9E" w:rsidRPr="00573A40">
        <w:rPr>
          <w:rFonts w:ascii="Times New Roman" w:eastAsiaTheme="minorHAnsi" w:hAnsi="Times New Roman"/>
          <w:sz w:val="24"/>
          <w:szCs w:val="24"/>
          <w:vertAlign w:val="superscript"/>
        </w:rPr>
        <w:t>2</w:t>
      </w:r>
      <w:r w:rsidR="0008743F" w:rsidRPr="00573A40">
        <w:rPr>
          <w:rFonts w:ascii="Times New Roman" w:eastAsiaTheme="minorHAnsi" w:hAnsi="Times New Roman"/>
          <w:sz w:val="24"/>
          <w:szCs w:val="24"/>
        </w:rPr>
        <w:t>:</w:t>
      </w:r>
    </w:p>
    <w:p w:rsidR="00850736" w:rsidRPr="00573A40" w:rsidRDefault="00850736" w:rsidP="008507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 xml:space="preserve">а) в наименовании слова «на территориях, 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>на</w:t>
      </w:r>
      <w:proofErr w:type="gramEnd"/>
      <w:r w:rsidRPr="00573A40">
        <w:rPr>
          <w:rFonts w:ascii="Times New Roman" w:eastAsiaTheme="minorHAnsi" w:hAnsi="Times New Roman"/>
          <w:sz w:val="24"/>
          <w:szCs w:val="24"/>
        </w:rPr>
        <w:t xml:space="preserve">» 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>заменить</w:t>
      </w:r>
      <w:proofErr w:type="gramEnd"/>
      <w:r w:rsidRPr="00573A40">
        <w:rPr>
          <w:rFonts w:ascii="Times New Roman" w:eastAsiaTheme="minorHAnsi" w:hAnsi="Times New Roman"/>
          <w:sz w:val="24"/>
          <w:szCs w:val="24"/>
        </w:rPr>
        <w:t xml:space="preserve"> словами «в поселениях, муниципальных и городских округах, на территориях»;</w:t>
      </w:r>
    </w:p>
    <w:p w:rsidR="00850736" w:rsidRPr="00573A40" w:rsidRDefault="00850736" w:rsidP="008507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>б) в пункте 1:</w:t>
      </w:r>
    </w:p>
    <w:p w:rsidR="00850736" w:rsidRPr="00573A40" w:rsidRDefault="00850736" w:rsidP="008507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 xml:space="preserve">слова «на территориях, 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>на</w:t>
      </w:r>
      <w:proofErr w:type="gramEnd"/>
      <w:r w:rsidRPr="00573A40">
        <w:rPr>
          <w:rFonts w:ascii="Times New Roman" w:eastAsiaTheme="minorHAnsi" w:hAnsi="Times New Roman"/>
          <w:sz w:val="24"/>
          <w:szCs w:val="24"/>
        </w:rPr>
        <w:t xml:space="preserve">» </w:t>
      </w:r>
      <w:proofErr w:type="gramStart"/>
      <w:r w:rsidRPr="00573A40">
        <w:rPr>
          <w:rFonts w:ascii="Times New Roman" w:eastAsiaTheme="minorHAnsi" w:hAnsi="Times New Roman"/>
          <w:sz w:val="24"/>
          <w:szCs w:val="24"/>
        </w:rPr>
        <w:t>заменить</w:t>
      </w:r>
      <w:proofErr w:type="gramEnd"/>
      <w:r w:rsidRPr="00573A40">
        <w:rPr>
          <w:rFonts w:ascii="Times New Roman" w:eastAsiaTheme="minorHAnsi" w:hAnsi="Times New Roman"/>
          <w:sz w:val="24"/>
          <w:szCs w:val="24"/>
        </w:rPr>
        <w:t xml:space="preserve"> словами «в поселениях, муниципальных и городских округах, на территориях»;</w:t>
      </w:r>
    </w:p>
    <w:p w:rsidR="00850736" w:rsidRPr="00573A40" w:rsidRDefault="00850736" w:rsidP="008507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73A40">
        <w:rPr>
          <w:rFonts w:ascii="Times New Roman" w:eastAsiaTheme="minorHAnsi" w:hAnsi="Times New Roman"/>
          <w:sz w:val="24"/>
          <w:szCs w:val="24"/>
        </w:rPr>
        <w:t>после слова «поселений» дополнить словом «, муниципальных»</w:t>
      </w:r>
    </w:p>
    <w:p w:rsidR="00820938" w:rsidRPr="00573A40" w:rsidRDefault="001C0A0D" w:rsidP="003E5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3A40">
        <w:rPr>
          <w:rFonts w:ascii="Times New Roman" w:hAnsi="Times New Roman"/>
          <w:sz w:val="24"/>
          <w:szCs w:val="24"/>
        </w:rPr>
        <w:t>1</w:t>
      </w:r>
      <w:r w:rsidR="00850736" w:rsidRPr="00573A40">
        <w:rPr>
          <w:rFonts w:ascii="Times New Roman" w:hAnsi="Times New Roman"/>
          <w:sz w:val="24"/>
          <w:szCs w:val="24"/>
        </w:rPr>
        <w:t>4</w:t>
      </w:r>
      <w:r w:rsidR="00820938" w:rsidRPr="00573A40">
        <w:rPr>
          <w:rFonts w:ascii="Times New Roman" w:hAnsi="Times New Roman"/>
          <w:sz w:val="24"/>
          <w:szCs w:val="24"/>
        </w:rPr>
        <w:t xml:space="preserve">) </w:t>
      </w:r>
      <w:r w:rsidR="00F2310E" w:rsidRPr="00573A40">
        <w:rPr>
          <w:rFonts w:ascii="Times New Roman" w:hAnsi="Times New Roman"/>
          <w:sz w:val="24"/>
          <w:szCs w:val="24"/>
        </w:rPr>
        <w:t>приложение 4 изложить в следующей редакции</w:t>
      </w:r>
      <w:r w:rsidR="00820938" w:rsidRPr="00573A40">
        <w:rPr>
          <w:rFonts w:ascii="Times New Roman" w:hAnsi="Times New Roman"/>
          <w:sz w:val="24"/>
          <w:szCs w:val="24"/>
        </w:rPr>
        <w:t>:</w:t>
      </w:r>
    </w:p>
    <w:p w:rsidR="00AF0714" w:rsidRPr="00573A40" w:rsidRDefault="00AF0714" w:rsidP="003E5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5"/>
        <w:gridCol w:w="4825"/>
      </w:tblGrid>
      <w:tr w:rsidR="00820938" w:rsidRPr="00573A40" w:rsidTr="00377317">
        <w:tc>
          <w:tcPr>
            <w:tcW w:w="4745" w:type="dxa"/>
          </w:tcPr>
          <w:p w:rsidR="00820938" w:rsidRPr="00573A40" w:rsidRDefault="00820938" w:rsidP="009216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5" w:type="dxa"/>
            <w:hideMark/>
          </w:tcPr>
          <w:p w:rsidR="00820938" w:rsidRPr="00573A40" w:rsidRDefault="0027147E" w:rsidP="0092162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A4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20938" w:rsidRPr="00573A40">
              <w:rPr>
                <w:rFonts w:ascii="Times New Roman" w:hAnsi="Times New Roman"/>
                <w:sz w:val="24"/>
                <w:szCs w:val="24"/>
              </w:rPr>
              <w:t xml:space="preserve">«ПРИЛОЖЕНИЕ </w:t>
            </w:r>
            <w:r w:rsidR="00F2310E" w:rsidRPr="00573A4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20938" w:rsidRPr="00573A40" w:rsidRDefault="00820938" w:rsidP="0092162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A40">
              <w:rPr>
                <w:rFonts w:ascii="Times New Roman" w:hAnsi="Times New Roman"/>
                <w:sz w:val="24"/>
                <w:szCs w:val="24"/>
              </w:rPr>
              <w:t>к Закону Забайкальского края</w:t>
            </w:r>
          </w:p>
          <w:p w:rsidR="00820938" w:rsidRPr="00573A40" w:rsidRDefault="00820938" w:rsidP="0092162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A40">
              <w:rPr>
                <w:rFonts w:ascii="Times New Roman" w:hAnsi="Times New Roman"/>
                <w:sz w:val="24"/>
                <w:szCs w:val="24"/>
              </w:rPr>
              <w:t>«О межбюджетных отношениях</w:t>
            </w:r>
          </w:p>
          <w:p w:rsidR="00820938" w:rsidRPr="00573A40" w:rsidRDefault="00820938" w:rsidP="0092162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A40">
              <w:rPr>
                <w:rFonts w:ascii="Times New Roman" w:hAnsi="Times New Roman"/>
                <w:sz w:val="24"/>
                <w:szCs w:val="24"/>
              </w:rPr>
              <w:t>в Забайкальском крае»</w:t>
            </w:r>
          </w:p>
        </w:tc>
      </w:tr>
    </w:tbl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МЕТОДИКА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расчета и распределения дотаций на выравнивание</w:t>
      </w:r>
    </w:p>
    <w:p w:rsidR="00F2310E" w:rsidRPr="00573A40" w:rsidRDefault="00F2310E" w:rsidP="00D359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бюджетной обеспеченности муниципальных районов (</w:t>
      </w:r>
      <w:r w:rsidR="00D35983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городских</w:t>
      </w:r>
      <w:r w:rsidR="00D35983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округов), в том числе порядок расчета и установления</w:t>
      </w:r>
      <w:r w:rsidR="00D35983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заменяющих часть указанных дотаций дополнительных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нормативов отчислений от налога на доходы физических лиц</w:t>
      </w:r>
    </w:p>
    <w:p w:rsidR="00F2310E" w:rsidRPr="00573A40" w:rsidRDefault="00F2310E" w:rsidP="00D359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в бюджеты муниципальных районов (</w:t>
      </w:r>
      <w:r w:rsidR="00D35983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городских округов),</w:t>
      </w:r>
      <w:r w:rsidR="00D35983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а также порядок определения критерия выравнивания</w:t>
      </w:r>
      <w:r w:rsidR="00D35983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расчетной бюджетной обеспеченности муниципальных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районов (</w:t>
      </w:r>
      <w:r w:rsidR="00D35983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городских округов)</w:t>
      </w:r>
    </w:p>
    <w:p w:rsidR="00181928" w:rsidRPr="00573A40" w:rsidRDefault="00181928" w:rsidP="00F23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310E" w:rsidRPr="00573A40" w:rsidRDefault="00F2310E" w:rsidP="00181928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Введение</w:t>
      </w:r>
    </w:p>
    <w:p w:rsidR="00181928" w:rsidRPr="00573A40" w:rsidRDefault="00181928" w:rsidP="00181928">
      <w:pPr>
        <w:pStyle w:val="a9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66318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Методика расчета и распределения дотаций на выравнивание бюджетной обеспеченности муниципальных районов (</w:t>
      </w:r>
      <w:r w:rsidR="00A6514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округов), в том числе порядок расчета и установления заменяющих часть указанных дотаций дополнительных нормативов отчислений от налога на доходы физических лиц в бюджеты муниципальных районов (</w:t>
      </w:r>
      <w:r w:rsidR="00A6514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Забайкальского края, а также порядок определения критерия выравнивания расчетной бюджетной обеспеченности муниципальных районов (</w:t>
      </w:r>
      <w:r w:rsidR="00A6514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</w:t>
      </w:r>
      <w:proofErr w:type="gramEnd"/>
      <w:r w:rsidRPr="00573A40">
        <w:rPr>
          <w:rFonts w:ascii="Times New Roman" w:hAnsi="Times New Roman"/>
          <w:sz w:val="24"/>
          <w:szCs w:val="24"/>
          <w:lang w:eastAsia="ru-RU"/>
        </w:rPr>
        <w:t>) (далее в настоящем приложении - Методика) включает следующие этапы:</w:t>
      </w:r>
    </w:p>
    <w:p w:rsidR="00A66318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1) расчет бюджетной обеспеченности муниципальных районов (</w:t>
      </w:r>
      <w:r w:rsidR="00F0507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A66318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2) расчет распределения дотаций на выравнивание бюджетной обеспеченности муниципальных районов (</w:t>
      </w:r>
      <w:r w:rsidR="00F0507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округов), в том числе порядок определения критерия выравнивания расчетной бюджетной обеспеченности муниципальных районов (</w:t>
      </w:r>
      <w:r w:rsidR="00F0507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F2310E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3) расчет и установление заменяющих часть указанных дотаций дополнительных нормативов отчислений от налога на доходы физических лиц в бюджеты муниципальных районов (</w:t>
      </w:r>
      <w:r w:rsidR="00F0507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округов).</w:t>
      </w:r>
      <w:r w:rsidR="00460BC7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60BC7" w:rsidRPr="00573A40" w:rsidRDefault="00460BC7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2. Основные понятия и определения, используемые в Методике</w:t>
      </w:r>
    </w:p>
    <w:p w:rsidR="00460BC7" w:rsidRPr="00573A40" w:rsidRDefault="00460BC7" w:rsidP="00F23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66318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В настоящей Методике используются следующие основные понятия и определения:</w:t>
      </w:r>
    </w:p>
    <w:p w:rsidR="00A66318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1) бюджетная обеспеченность муниципального района (</w:t>
      </w:r>
      <w:r w:rsidR="003C71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- отношение индекса налогового потенциала к индексу бюджетных расходов муниципального района (</w:t>
      </w:r>
      <w:r w:rsidR="003C71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округа);</w:t>
      </w:r>
    </w:p>
    <w:p w:rsidR="00A66318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2) индекс налогового потенциала муниципального района (</w:t>
      </w:r>
      <w:r w:rsidR="003C71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- отношение налогового потенциала муниципального района (</w:t>
      </w:r>
      <w:r w:rsidR="003C71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в расчете на одного жителя к аналогичному показателю в среднем по всем муниципальным районам (</w:t>
      </w:r>
      <w:r w:rsidR="003C71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городским округам) Забайкальского края;</w:t>
      </w:r>
    </w:p>
    <w:p w:rsidR="00A66318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3) налоговый потенциал муниципального района (</w:t>
      </w:r>
      <w:r w:rsidR="007105D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- оценка доходов, которые могут быть получены бюджетом муниципального района (</w:t>
      </w:r>
      <w:r w:rsidR="007105D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исходя из уровня развития и структуры экономики и (или) налоговой базы из налоговых источников, закрепленных за этим муниципальным районом (</w:t>
      </w:r>
      <w:r w:rsidR="007105D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округом,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городским округом).</w:t>
      </w:r>
    </w:p>
    <w:p w:rsidR="00AE74A5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Индекс бюджетных расходов муниципального района (</w:t>
      </w:r>
      <w:r w:rsidR="00AE74A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показывает, насколько больше (меньше) средств бюджета муниципального района (</w:t>
      </w:r>
      <w:r w:rsidR="00AE74A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в расчете на душу населения по сравнению со средним по всем муниципальным районам (</w:t>
      </w:r>
      <w:r w:rsidR="00AE74A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городским округам) Забайкальского края уровнем необходимо затратить для осуществления полномочий по решению вопросов местного значения муниципального района (</w:t>
      </w:r>
      <w:r w:rsidR="00AE74A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с учетом специфики</w:t>
      </w:r>
      <w:proofErr w:type="gram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социально-демографического состава обслуживаемого населения и иных объективных факторов, влияющих на стоимость предоставляемых бюджетных услуг в расчете на одного жителя.</w:t>
      </w:r>
    </w:p>
    <w:p w:rsidR="00460BC7" w:rsidRPr="00573A40" w:rsidRDefault="00460BC7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3. Расчет бюджетной обеспеченности </w:t>
      </w:r>
      <w:proofErr w:type="gramStart"/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муниципального</w:t>
      </w:r>
      <w:proofErr w:type="gramEnd"/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района</w:t>
      </w:r>
    </w:p>
    <w:p w:rsidR="00F2310E" w:rsidRPr="00573A40" w:rsidRDefault="00F2310E" w:rsidP="00A663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="00AE74A5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городского округа)</w:t>
      </w:r>
    </w:p>
    <w:p w:rsidR="00460BC7" w:rsidRPr="00573A40" w:rsidRDefault="00460BC7" w:rsidP="00A663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Бюджетная обеспеченность n-го муниципального района (</w:t>
      </w:r>
      <w:r w:rsidR="00996FB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следующей формуле:</w:t>
      </w:r>
    </w:p>
    <w:p w:rsidR="00F2310E" w:rsidRPr="00573A40" w:rsidRDefault="00C72095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БО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ИНП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ИБР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den>
        </m:f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CC3421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БО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04E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бюджетная обеспеченность n-го муниципального района (</w:t>
      </w:r>
      <w:r w:rsidR="00996FB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2F079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ИНП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04E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индекс налогового потенциала n-го муниципального района (</w:t>
      </w:r>
      <w:r w:rsidR="00996FB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</w:t>
      </w:r>
      <w:r w:rsidR="00C004EB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округа)</w:t>
      </w:r>
      <w:r w:rsidR="002F079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F2310E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ИБР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04E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индекс бюджетных расходов n-го муниципального района (</w:t>
      </w:r>
      <w:r w:rsidR="00996FB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округа).</w:t>
      </w:r>
    </w:p>
    <w:p w:rsidR="00460BC7" w:rsidRPr="00573A40" w:rsidRDefault="00460BC7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4. Расчет индекса налогового потенциала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муниципального района (</w:t>
      </w:r>
      <w:r w:rsidR="00656BAB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городского округа)</w:t>
      </w:r>
    </w:p>
    <w:p w:rsidR="00460BC7" w:rsidRPr="00573A40" w:rsidRDefault="00460BC7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4.1. Индекс налогового потенциала муниципального района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следующей формуле:</w:t>
      </w:r>
    </w:p>
    <w:p w:rsidR="00F2310E" w:rsidRPr="00573A40" w:rsidRDefault="00C72095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ИНП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  <w:lang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 xml:space="preserve"> 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НП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 w:eastAsia="ru-RU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 w:eastAsia="ru-RU"/>
                      </w:rPr>
                      <m:t>n</m:t>
                    </m:r>
                  </m:sub>
                </m:sSub>
              </m:den>
            </m:f>
          </m:num>
          <m:den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НП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</m:t>
                </m:r>
              </m:den>
            </m:f>
          </m:den>
        </m:f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ИНП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  <w:lang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ED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индекс налогового потенциала n-го муниципального района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2F079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F2310E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НП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ED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налоговый потенциал n-го муниципального района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2F079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EDF" w:rsidRPr="00573A40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численность постоянного населения n-го муниципального района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2F079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F2310E" w:rsidRPr="00573A40" w:rsidRDefault="00CE0EDF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НП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суммарный налоговый потенциал всех муниципальных районов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 Забайкальского края</w:t>
      </w:r>
      <w:r w:rsidR="002F079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A66318" w:rsidRPr="00573A40" w:rsidRDefault="00CE0EDF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Н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численность постоянного населения Забайкальского края.</w:t>
      </w:r>
    </w:p>
    <w:p w:rsidR="00A66318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Расчет налогового потенциала муниципального района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производится по репрезентативной системе налогов в разрезе отдельных видов налогов исходя из показателей уровня экономического развития (базы налогообложения) муниципального района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округа), прогноза поступлений данного налога с территорий всех муниципальных районов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в консолидированный бюджет Забайкальского края, а также норматива отчислений от данного налога в бюджеты</w:t>
      </w:r>
      <w:proofErr w:type="gram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муниципальных районов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округов).</w:t>
      </w:r>
    </w:p>
    <w:p w:rsidR="00A66318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Репрезентативная система налогов включает основные налоги, зачисляемые в бюджеты муниципальных районов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округов), и отражает доходные возможности, которые учитываются при распределении финансовых сре</w:t>
      </w: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дств в р</w:t>
      </w:r>
      <w:proofErr w:type="gramEnd"/>
      <w:r w:rsidRPr="00573A40">
        <w:rPr>
          <w:rFonts w:ascii="Times New Roman" w:hAnsi="Times New Roman"/>
          <w:sz w:val="24"/>
          <w:szCs w:val="24"/>
          <w:lang w:eastAsia="ru-RU"/>
        </w:rPr>
        <w:t>амках межбюджетного регулирования.</w:t>
      </w:r>
    </w:p>
    <w:p w:rsidR="00F2310E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hyperlink w:anchor="Par61" w:history="1">
        <w:r w:rsidR="00F2310E" w:rsidRPr="00573A40">
          <w:rPr>
            <w:rFonts w:ascii="Times New Roman" w:hAnsi="Times New Roman"/>
            <w:sz w:val="24"/>
            <w:szCs w:val="24"/>
            <w:lang w:eastAsia="ru-RU"/>
          </w:rPr>
          <w:t>Состав</w:t>
        </w:r>
      </w:hyperlink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репрезентативной системы налогов, перечень экономических показателей, характеризующих налоговый потенциал муниципальных районов (</w:t>
      </w:r>
      <w:r w:rsidR="00656BA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округов), по видам налогов, а также источники информации приведены в таблице 1.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Таблица 1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2" w:name="Par61"/>
      <w:bookmarkEnd w:id="2"/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Состав репрезентативной системы налогов для расчета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налогового потенциала муниципальных районов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="00656BAB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городских округов)</w:t>
      </w:r>
    </w:p>
    <w:p w:rsidR="00656BAB" w:rsidRPr="00573A40" w:rsidRDefault="00656BAB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72"/>
        <w:gridCol w:w="3781"/>
        <w:gridCol w:w="3068"/>
      </w:tblGrid>
      <w:tr w:rsidR="00F2310E" w:rsidRPr="00573A40" w:rsidTr="00A56B7A">
        <w:trPr>
          <w:trHeight w:val="139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Налог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Экономический показатель, характеризующий налоговый потенциал </w:t>
            </w:r>
            <w:proofErr w:type="gramStart"/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(</w:t>
            </w:r>
            <w:r w:rsidR="00656BAB"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муниципального округа, </w:t>
            </w: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округа)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информации</w:t>
            </w:r>
          </w:p>
        </w:tc>
      </w:tr>
      <w:tr w:rsidR="00F2310E" w:rsidRPr="00573A40" w:rsidTr="00A56B7A">
        <w:trPr>
          <w:trHeight w:val="833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экономического развития Забайкальского края</w:t>
            </w:r>
          </w:p>
        </w:tc>
      </w:tr>
      <w:tr w:rsidR="00F2310E" w:rsidRPr="00573A40" w:rsidTr="00A56B7A">
        <w:trPr>
          <w:trHeight w:val="1343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Оборот розничной торговли (во всех каналах реализации), оборот общественного питания (во всех каналах реализации), объем платных услуг населению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экономического развития Забайкальского края</w:t>
            </w:r>
          </w:p>
        </w:tc>
      </w:tr>
      <w:tr w:rsidR="00F2310E" w:rsidRPr="00573A40" w:rsidTr="00A56B7A">
        <w:trPr>
          <w:trHeight w:val="833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добычу прочих полезных ископаемых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добытых полезных ископаемых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экономического развития Забайкальского края</w:t>
            </w:r>
          </w:p>
        </w:tc>
      </w:tr>
      <w:tr w:rsidR="00F2310E" w:rsidRPr="00573A40" w:rsidTr="00A56B7A">
        <w:trPr>
          <w:trHeight w:val="562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Кадастровая стоимость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Феде</w:t>
            </w:r>
            <w:r w:rsidR="00AE4EA9"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ральной налоговой службы </w:t>
            </w: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по Забайкальскому краю</w:t>
            </w:r>
          </w:p>
        </w:tc>
      </w:tr>
      <w:tr w:rsidR="00F2310E" w:rsidRPr="00573A40" w:rsidTr="00A56B7A">
        <w:trPr>
          <w:trHeight w:val="144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Кадастровая стоимость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0E" w:rsidRPr="00573A40" w:rsidRDefault="00F2310E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Феде</w:t>
            </w:r>
            <w:r w:rsidR="00AE4EA9"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ральной налоговой службы </w:t>
            </w: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по Забайкальскому краю</w:t>
            </w:r>
          </w:p>
        </w:tc>
      </w:tr>
      <w:tr w:rsidR="00A56B7A" w:rsidRPr="00573A40" w:rsidTr="00A56B7A">
        <w:trPr>
          <w:trHeight w:val="144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A6" w:rsidRPr="00573A40" w:rsidRDefault="00A56B7A" w:rsidP="0077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  <w:r w:rsidR="007723A6"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, в том числе минимальный налог</w:t>
            </w:r>
          </w:p>
          <w:p w:rsidR="00A56B7A" w:rsidRPr="00573A40" w:rsidRDefault="00A56B7A" w:rsidP="0077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7A" w:rsidRPr="00573A40" w:rsidRDefault="00A56B7A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Налоговая база (доходы; доходы, уменьшенные на величину расходов)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7A" w:rsidRPr="00573A40" w:rsidRDefault="00A56B7A" w:rsidP="00A56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Феде</w:t>
            </w:r>
            <w:r w:rsidR="00AE4EA9"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ральной налоговой службы </w:t>
            </w:r>
            <w:r w:rsidRPr="00573A40">
              <w:rPr>
                <w:rFonts w:ascii="Times New Roman" w:hAnsi="Times New Roman"/>
                <w:sz w:val="24"/>
                <w:szCs w:val="24"/>
                <w:lang w:eastAsia="ru-RU"/>
              </w:rPr>
              <w:t>по Забайкальскому краю</w:t>
            </w:r>
          </w:p>
        </w:tc>
      </w:tr>
    </w:tbl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 xml:space="preserve">4.2. Налоговый потенциал </w:t>
      </w: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муниципального</w:t>
      </w:r>
      <w:proofErr w:type="gram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района (</w:t>
      </w:r>
      <w:r w:rsidR="00C004E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по отдельному налогу рассчитывается по следующей формуле:</w:t>
      </w:r>
    </w:p>
    <w:p w:rsidR="00460BC7" w:rsidRPr="00573A40" w:rsidRDefault="00460BC7" w:rsidP="00F231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C72095" w:rsidP="00A663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НП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nk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ПД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k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Норм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k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×(</m:t>
        </m:r>
        <m:f>
          <m:fPr>
            <m:type m:val="lin"/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БН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БН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k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)</m:t>
            </m:r>
          </m:den>
        </m:f>
      </m:oMath>
      <w:r w:rsidR="00CE0EDF" w:rsidRPr="00573A4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A663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НП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nk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ED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налоговый потенциал n-го муниципального района (</w:t>
      </w:r>
      <w:r w:rsidR="00274F7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городского округа) по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k-му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налогу</w:t>
      </w:r>
      <w:r w:rsidR="002F079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ПД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k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ED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прогноз поступлений k-го налога в консолидированный бюджет Забайкальского края в планируемом году</w:t>
      </w:r>
      <w:r w:rsidR="002F079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Норм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k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ED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1F6E85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нормативы отчислений в консолидированные бюджеты муниципальных районов, </w:t>
      </w:r>
      <w:r w:rsidR="00274F79" w:rsidRPr="00573A40">
        <w:rPr>
          <w:rFonts w:ascii="Times New Roman" w:hAnsi="Times New Roman"/>
          <w:sz w:val="24"/>
          <w:szCs w:val="24"/>
          <w:lang w:eastAsia="ru-RU"/>
        </w:rPr>
        <w:t>муниципальных округов</w:t>
      </w:r>
      <w:r w:rsidR="00B32B17" w:rsidRPr="00573A40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274F79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 от k-го налога в соответствии с требованиями Бюджетного </w:t>
      </w:r>
      <w:hyperlink r:id="rId9" w:history="1">
        <w:r w:rsidR="00F2310E" w:rsidRPr="00573A40">
          <w:rPr>
            <w:rFonts w:ascii="Times New Roman" w:hAnsi="Times New Roman"/>
            <w:sz w:val="24"/>
            <w:szCs w:val="24"/>
            <w:lang w:eastAsia="ru-RU"/>
          </w:rPr>
          <w:t>кодекса</w:t>
        </w:r>
      </w:hyperlink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и </w:t>
      </w:r>
      <w:hyperlink r:id="rId10" w:history="1">
        <w:r w:rsidR="001F6E85" w:rsidRPr="00573A40">
          <w:rPr>
            <w:rFonts w:ascii="Times New Roman" w:hAnsi="Times New Roman"/>
            <w:sz w:val="24"/>
            <w:szCs w:val="24"/>
            <w:lang w:eastAsia="ru-RU"/>
          </w:rPr>
          <w:t xml:space="preserve">статьями </w:t>
        </w:r>
        <w:r w:rsidR="00F2310E" w:rsidRPr="00573A40">
          <w:rPr>
            <w:rFonts w:ascii="Times New Roman" w:hAnsi="Times New Roman"/>
            <w:sz w:val="24"/>
            <w:szCs w:val="24"/>
            <w:lang w:eastAsia="ru-RU"/>
          </w:rPr>
          <w:t xml:space="preserve"> 5</w:t>
        </w:r>
      </w:hyperlink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F6E85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F6E85" w:rsidRPr="00573A40">
        <w:rPr>
          <w:rFonts w:ascii="Times New Roman" w:hAnsi="Times New Roman"/>
          <w:sz w:val="24"/>
          <w:szCs w:val="24"/>
          <w:lang w:eastAsia="ru-RU"/>
        </w:rPr>
        <w:t xml:space="preserve">7, </w:t>
      </w:r>
      <w:r w:rsidR="001376D0" w:rsidRPr="00573A40">
        <w:rPr>
          <w:rFonts w:ascii="Times New Roman" w:hAnsi="Times New Roman"/>
          <w:sz w:val="24"/>
          <w:szCs w:val="24"/>
        </w:rPr>
        <w:t>7</w:t>
      </w:r>
      <w:r w:rsidR="001376D0" w:rsidRPr="00573A40">
        <w:rPr>
          <w:rFonts w:ascii="Times New Roman" w:hAnsi="Times New Roman"/>
          <w:sz w:val="24"/>
          <w:szCs w:val="24"/>
          <w:vertAlign w:val="superscript"/>
        </w:rPr>
        <w:t>2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настоящего Закона края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БН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nk</m:t>
            </m:r>
          </m:sub>
        </m:sSub>
      </m:oMath>
      <w:r w:rsidR="00CE0EDF" w:rsidRPr="00573A40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база налогообложения (экономический показатель, характеризующий налоговый потенциал) n-го муниципального района (</w:t>
      </w:r>
      <w:r w:rsidR="00B32B17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городского округа) по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k-му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налогу в последнем отчетном году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БН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k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ED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суммарная база налогообложения (экономический показатель, характеризующий налоговый потенциал) Забайкальского края по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k-му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налогу в последнем отчетном году.</w:t>
      </w:r>
    </w:p>
    <w:p w:rsidR="00A66318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Налоговый потенциал по налогу на добычу полезных ископаемых рассчитывается с применением корректирующего коэффициента выравнивания налоговой базы.</w:t>
      </w:r>
    </w:p>
    <w:p w:rsidR="00F2310E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 xml:space="preserve">4.3. Налоговый потенциал </w:t>
      </w: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муниципального</w:t>
      </w:r>
      <w:proofErr w:type="gram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района (</w:t>
      </w:r>
      <w:r w:rsidR="00274F7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следующей формуле:</w:t>
      </w:r>
    </w:p>
    <w:p w:rsidR="00460BC7" w:rsidRPr="00573A40" w:rsidRDefault="00460BC7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C72095" w:rsidP="00A663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НП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k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nk</m:t>
                </m:r>
              </m:sub>
            </m:sSub>
          </m:e>
        </m:nary>
      </m:oMath>
      <w:r w:rsidR="00274F79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A663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НП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74F79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налоговый потенциал n-го муниципального района (</w:t>
      </w:r>
      <w:r w:rsidR="00274F7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НП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nk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74F79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налоговый потенциал n-го муниципального района (</w:t>
      </w:r>
      <w:r w:rsidR="00274F7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городского округа) по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k-му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налогу (суммирование производится по всем налогам, 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 xml:space="preserve">входящим в репрезентативную систему налогов, </w:t>
      </w:r>
      <w:r w:rsidR="00FE2101" w:rsidRPr="00573A40">
        <w:rPr>
          <w:rFonts w:ascii="Times New Roman" w:hAnsi="Times New Roman"/>
          <w:sz w:val="24"/>
          <w:szCs w:val="24"/>
          <w:lang w:eastAsia="ru-RU"/>
        </w:rPr>
        <w:t xml:space="preserve">подлежащим зачислению в 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 xml:space="preserve">местные </w:t>
      </w:r>
      <w:r w:rsidR="00FE2101" w:rsidRPr="00573A40">
        <w:rPr>
          <w:rFonts w:ascii="Times New Roman" w:hAnsi="Times New Roman"/>
          <w:sz w:val="24"/>
          <w:szCs w:val="24"/>
          <w:lang w:eastAsia="ru-RU"/>
        </w:rPr>
        <w:t>бюджеты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).</w:t>
      </w:r>
    </w:p>
    <w:p w:rsidR="00F2310E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Рассчитанные оценки налогового потенциала не являются планируемыми или рекомендуемыми показателями доходов бюджетов муниципальных районов (</w:t>
      </w:r>
      <w:r w:rsidR="00274F7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и используются только для расчета индекса налогового потенциала и сопоставления бюджетной обеспеченности в целях межбюджетного регулирования.</w:t>
      </w:r>
    </w:p>
    <w:p w:rsidR="00460BC7" w:rsidRPr="00573A40" w:rsidRDefault="00460BC7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5. Расчет индекса бюджетных расходов муниципальных районов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="0050480D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городских округов)</w:t>
      </w:r>
    </w:p>
    <w:p w:rsidR="00460BC7" w:rsidRPr="00573A40" w:rsidRDefault="00460BC7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310E" w:rsidRPr="00573A40" w:rsidRDefault="00F2310E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5.1. Индекс бюджетных расходов муниципального района (</w:t>
      </w:r>
      <w:r w:rsidR="00606BF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следующей формуле:</w:t>
      </w:r>
    </w:p>
    <w:p w:rsidR="00606BF9" w:rsidRPr="00573A40" w:rsidRDefault="00C72095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ИБР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пр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пр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606BF9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ИБР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6BF9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индекс бюджетных расходов n-го муниципального района (</w:t>
      </w:r>
      <w:r w:rsidR="00606BF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6BF9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расчетный удельный вес расходов на заработную плату, включая начисления на заработную плату, по консолидированным бюджетам муниципальных районов (</w:t>
      </w:r>
      <w:r w:rsidR="00C92882" w:rsidRPr="00573A40">
        <w:rPr>
          <w:rFonts w:ascii="Times New Roman" w:hAnsi="Times New Roman"/>
          <w:sz w:val="24"/>
          <w:szCs w:val="24"/>
          <w:lang w:eastAsia="ru-RU"/>
        </w:rPr>
        <w:t>муниципальных</w:t>
      </w:r>
      <w:r w:rsidR="001067DE" w:rsidRPr="00573A40">
        <w:rPr>
          <w:rFonts w:ascii="Times New Roman" w:hAnsi="Times New Roman"/>
          <w:sz w:val="24"/>
          <w:szCs w:val="24"/>
          <w:lang w:eastAsia="ru-RU"/>
        </w:rPr>
        <w:t xml:space="preserve">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 в общем объеме расходов консолидированных бюджетов муниципальных районов (</w:t>
      </w:r>
      <w:r w:rsidR="00C9288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A66318" w:rsidRPr="00573A40" w:rsidRDefault="00C72095" w:rsidP="00A6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6BF9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дифференциации заработной платы в n-м муниципальном районе (</w:t>
      </w:r>
      <w:r w:rsidR="00C9288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пр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92882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расчетный удельный вес прочих расходов консолидированных бюджетов муниципальных районов (</w:t>
      </w:r>
      <w:r w:rsidR="00C9288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 в общем объеме расходов консолидированных бюджетов муниципальных районов (</w:t>
      </w:r>
      <w:r w:rsidR="00C9288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пр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92882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дифференциации прочих расходов в n-м муниципальном районе (</w:t>
      </w:r>
      <w:r w:rsidR="00C9288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округе).</w:t>
      </w:r>
    </w:p>
    <w:p w:rsidR="00F2310E" w:rsidRPr="00573A40" w:rsidRDefault="00F2310E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5.2. Коэффициент дифференциации заработной платы в n-м муниципальном районе (</w:t>
      </w:r>
      <w:r w:rsidR="00B32B17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городском округе) рассчитывается по следующей формуле:</w:t>
      </w:r>
    </w:p>
    <w:p w:rsidR="00460BC7" w:rsidRPr="00573A40" w:rsidRDefault="00460BC7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C72095" w:rsidP="00C169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ru-RU"/>
              </w:rPr>
              <m:t>(1+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pn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pn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)×(1+0,25×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ЗПСР</m:t>
                </m:r>
              </m:sub>
            </m:sSub>
          </m:den>
        </m:f>
      </m:oMath>
      <w:r w:rsidR="00B808DF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C169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дифференциации заработной платы в n-м муниципальном районе (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pn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районный коэффициент к заработной плате в n-м муниципальном районе (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pn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северные и иные надбавки к заработной плате в n-м муниципальном районе (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55752B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0,25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повышающий коэффициент к окладам и тарифным ставкам специалистам бюджетной сферы за работу в сельской местности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доля сельского населения n-го муниципального района (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в общей численности постоянного населения n-го муниципального района (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</w:t>
      </w:r>
      <w:r w:rsidR="00F819DF" w:rsidRPr="00573A40">
        <w:rPr>
          <w:rFonts w:ascii="Times New Roman" w:hAnsi="Times New Roman"/>
          <w:sz w:val="24"/>
          <w:szCs w:val="24"/>
          <w:lang w:eastAsia="ru-RU"/>
        </w:rPr>
        <w:t>округа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F2310E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ЗПСР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средневзвешенный коэффициент дифференциации заработной платы по муниципальным районам (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округам).</w:t>
      </w:r>
    </w:p>
    <w:p w:rsidR="00F2310E" w:rsidRPr="00573A40" w:rsidRDefault="00F2310E" w:rsidP="00C1694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Средневзвешенный коэффициент дифференциации заработной платы по муниципальным районам (</w:t>
      </w:r>
      <w:r w:rsidR="0055752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городским округам) рассчитывается по следующей формуле:</w:t>
      </w:r>
    </w:p>
    <w:p w:rsidR="00460BC7" w:rsidRPr="00573A40" w:rsidRDefault="00460BC7" w:rsidP="00C1694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C72095" w:rsidP="00C169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ЗПСР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ru-RU"/>
                          </w:rPr>
                          <m:t>Кр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 w:eastAsia="ru-RU"/>
                          </w:rPr>
                          <m:t>n</m:t>
                        </m:r>
                      </m:sub>
                    </m:sSub>
                  </m:e>
                </m:nary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eastAsia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ru-RU"/>
                          </w:rPr>
                          <m:t>Нр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 w:eastAsia="ru-RU"/>
                          </w:rPr>
                          <m:t>n</m:t>
                        </m:r>
                      </m:sub>
                    </m:sSub>
                  </m:e>
                </m:nary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  <w:lang w:eastAsia="ru-RU"/>
          </w:rPr>
          <m:t>×(1+0,25×</m:t>
        </m:r>
        <m:r>
          <w:rPr>
            <w:rFonts w:ascii="Cambria Math" w:hAnsi="Cambria Math"/>
            <w:sz w:val="24"/>
            <w:szCs w:val="24"/>
            <w:lang w:val="en-US" w:eastAsia="ru-RU"/>
          </w:rPr>
          <m:t>r</m:t>
        </m:r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="00565CFA" w:rsidRPr="00573A40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="00565CFA" w:rsidRPr="00573A40">
        <w:rPr>
          <w:rFonts w:ascii="Times New Roman" w:hAnsi="Times New Roman"/>
          <w:sz w:val="24"/>
          <w:szCs w:val="24"/>
          <w:lang w:eastAsia="ru-RU"/>
        </w:rPr>
        <w:t>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C169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ЗПСР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41A9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средневзвешенный коэффициент дифференциации заработной платы по муниципальным районам (</w:t>
      </w:r>
      <w:r w:rsidR="00565CF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41A9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районный коэффициент к заработной плате в n-м муниципальном районе (</w:t>
      </w:r>
      <w:r w:rsidR="00341A9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округе);</w:t>
      </w:r>
    </w:p>
    <w:p w:rsidR="00C16941" w:rsidRPr="00573A40" w:rsidRDefault="00341A9E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К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количество муниципальных районов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41A9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северные и иные надбавки к заработной плате в n-м муниципальном районе (</w:t>
      </w:r>
      <w:r w:rsidR="00341A9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округе);</w:t>
      </w:r>
    </w:p>
    <w:p w:rsidR="00C16941" w:rsidRPr="00573A40" w:rsidRDefault="00341A9E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val="en-US" w:eastAsia="ru-RU"/>
          </w:rPr>
          <m:t>r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доля сельского населения в общей численности постоянного населения муниципальных районов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округов).</w:t>
      </w:r>
    </w:p>
    <w:p w:rsidR="00F2310E" w:rsidRPr="00573A40" w:rsidRDefault="00F2310E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5.3. Коэффициент дифференциации прочих расходов n-го муниципального района (</w:t>
      </w:r>
      <w:r w:rsidR="009F106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следующей формуле:</w:t>
      </w:r>
    </w:p>
    <w:p w:rsidR="00460BC7" w:rsidRPr="00573A40" w:rsidRDefault="00460BC7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C72095" w:rsidP="00C169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прn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ru-RU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КТД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КВС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КУ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  <w:lang w:eastAsia="ru-RU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ср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КТД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ср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КВС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ср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КУ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ср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)</m:t>
            </m:r>
          </m:den>
        </m:f>
      </m:oMath>
      <w:r w:rsidR="00ED3272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C169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прn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363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дифференциации прочих расходов n-го муниципального района (</w:t>
      </w:r>
      <w:r w:rsidR="00ED32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КМ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363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масштаба n-го муниципального района (</w:t>
      </w:r>
      <w:r w:rsidR="00ED32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КТД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363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транспортной доступности n-го муниципального района (</w:t>
      </w:r>
      <w:r w:rsidR="00ED32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КВС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363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возрастной структуры n-го муниципального района (</w:t>
      </w:r>
      <w:r w:rsidR="00ED32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КУ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363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уровня урбанизации n-го муниципального района (</w:t>
      </w:r>
      <w:r w:rsidR="00ED32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КМ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363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средний коэффициент масштаба по муниципальным районам (</w:t>
      </w:r>
      <w:r w:rsidR="00ED32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КТД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363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средний коэффициент транспортной доступности по муниципальным районам (</w:t>
      </w:r>
      <w:r w:rsidR="00ED32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</w:t>
      </w:r>
      <w:r w:rsidR="009E1ED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КВС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363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средний коэффициент возрастной структуры по муниципальным районам </w:t>
      </w:r>
      <w:r w:rsidR="00ED3272" w:rsidRPr="00573A40">
        <w:rPr>
          <w:rFonts w:ascii="Times New Roman" w:hAnsi="Times New Roman"/>
          <w:sz w:val="24"/>
          <w:szCs w:val="24"/>
          <w:lang w:eastAsia="ru-RU"/>
        </w:rPr>
        <w:t xml:space="preserve">(муниципальным округам, городским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округам)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363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средний коэффициент уровня урбанизации по муниципальным районам (</w:t>
      </w:r>
      <w:r w:rsidR="00ED327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округам).</w:t>
      </w:r>
    </w:p>
    <w:p w:rsidR="00F2310E" w:rsidRPr="00573A40" w:rsidRDefault="00F2310E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5.3.1. Коэффициент масштаба n-го муниципального района (</w:t>
      </w:r>
      <w:r w:rsidR="006A1202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следующей формуле:</w:t>
      </w:r>
    </w:p>
    <w:p w:rsidR="00F2310E" w:rsidRPr="00573A40" w:rsidRDefault="00C72095" w:rsidP="00C169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КМ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ru-RU"/>
              </w:rPr>
              <m:t>(0,6×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+0,4×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ср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den>
        </m:f>
      </m:oMath>
      <w:r w:rsidR="00171C2F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КМ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71C2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масштаба n-го муниципального района (</w:t>
      </w:r>
      <w:r w:rsidR="00171C2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71C2F" w:rsidRPr="00573A40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численность постоянного населения n-го муниципального района (</w:t>
      </w:r>
      <w:r w:rsidR="00171C2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C16941" w:rsidRPr="00573A40" w:rsidRDefault="00C72095" w:rsidP="00C16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71C2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средняя численность постоянного населения n-го муниципального района (</w:t>
      </w:r>
      <w:r w:rsidR="00171C2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округа).</w:t>
      </w:r>
    </w:p>
    <w:p w:rsidR="00F2310E" w:rsidRPr="00573A40" w:rsidRDefault="00F2310E" w:rsidP="008A1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5.3.2. Коэффициент транспортной доступности n-го муниципального района (</w:t>
      </w:r>
      <w:r w:rsidR="00D80E4C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следующей формуле:</w:t>
      </w:r>
    </w:p>
    <w:p w:rsidR="00F2310E" w:rsidRPr="00573A40" w:rsidRDefault="00C72095" w:rsidP="008A1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КТД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тосв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освт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сезон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7059EE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8A15A5" w:rsidRPr="00573A40" w:rsidRDefault="00C72095" w:rsidP="008A1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КТД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транспортной доступности n-го муниципального района (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8A15A5" w:rsidRPr="00573A40" w:rsidRDefault="00C72095" w:rsidP="008A1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тосв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транспортной освоенности n-го муниципального района (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8A15A5" w:rsidRPr="00573A40" w:rsidRDefault="00C72095" w:rsidP="008A1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сезон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освоенности территории n-го муниципального района (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8A15A5" w:rsidRPr="00573A40" w:rsidRDefault="00C72095" w:rsidP="008A1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сезон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819DF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сезонности n-го муниципального района (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округа).</w:t>
      </w:r>
    </w:p>
    <w:p w:rsidR="00F2310E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5.3.2.1. Коэффициент транспортной освоенности n-го муниципального района (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следующей формуле:</w:t>
      </w:r>
    </w:p>
    <w:p w:rsidR="00F2310E" w:rsidRPr="00573A40" w:rsidRDefault="00C72095" w:rsidP="008E3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тросв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=1-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ср</m:t>
                </m:r>
              </m:sub>
            </m:sSub>
          </m:den>
        </m:f>
      </m:oMath>
      <w:r w:rsidR="007059EE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тросв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транспортной освоенности n-го муниципального района (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плотность автомобильных дорог общего пользования и ведомственных автомобильных дорог со всеми видами покрытий в n-м муниципальном районе (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059E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плотность автомобильных дорог общего пользования и ведомственных автомобильных дорог в среднем по краю.</w:t>
      </w:r>
    </w:p>
    <w:p w:rsidR="008E36E4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5.3.2.2. Коэффициент освоенности территории n-го муниципального района (</w:t>
      </w:r>
      <w:r w:rsidR="00AA052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следующей формуле:</w:t>
      </w:r>
    </w:p>
    <w:p w:rsidR="00F2310E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освт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=1-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n</m:t>
            </m:r>
          </m:sub>
        </m:sSub>
      </m:oMath>
      <w:r w:rsidR="00AA0528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8E36E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освт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A0528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освоенности территории n-го муниципального района (</w:t>
      </w:r>
      <w:r w:rsidR="00AA052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9E1ED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A0528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отношение количества населенных пунктов n-го муниципального района (</w:t>
      </w:r>
      <w:r w:rsidR="00AA052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к общей величине территории данного муниципального района (</w:t>
      </w:r>
      <w:r w:rsidR="00AA052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9E1ED1" w:rsidRPr="00573A40">
        <w:rPr>
          <w:rFonts w:ascii="Times New Roman" w:hAnsi="Times New Roman"/>
          <w:sz w:val="24"/>
          <w:szCs w:val="24"/>
          <w:lang w:eastAsia="ru-RU"/>
        </w:rPr>
        <w:t>.</w:t>
      </w:r>
    </w:p>
    <w:p w:rsidR="00F2310E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5.3.2.3. Коэффициент сезонности n-го муниципального района (</w:t>
      </w:r>
      <w:r w:rsidR="00E8394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следующей формуле:</w:t>
      </w:r>
    </w:p>
    <w:p w:rsidR="00F2310E" w:rsidRPr="00573A40" w:rsidRDefault="00C72095" w:rsidP="008E3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сезон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ru-RU"/>
              </w:rPr>
              <m:t>360</m:t>
            </m:r>
          </m:num>
          <m:den>
            <m:r>
              <w:rPr>
                <w:rFonts w:ascii="Cambria Math" w:hAnsi="Cambria Math"/>
                <w:sz w:val="24"/>
                <w:szCs w:val="24"/>
                <w:lang w:eastAsia="ru-RU"/>
              </w:rPr>
              <m:t>180</m:t>
            </m:r>
          </m:den>
        </m:f>
      </m:oMath>
      <w:r w:rsidR="00E8394E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8E3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сезон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8394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сезонности n-го муниципального района (</w:t>
      </w:r>
      <w:r w:rsidR="00E8394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9E1ED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8394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удельный вес численности населения, проживающего в местностях с ограниченными сроками завоза продукции, в общей численности постоянного населения n-го муниципального района (</w:t>
      </w:r>
      <w:r w:rsidR="00E8394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округа).</w:t>
      </w:r>
    </w:p>
    <w:p w:rsidR="00F2310E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5.3.3. Коэффициент возрастной структуры населения n-го муниципального района (</w:t>
      </w:r>
      <w:r w:rsidR="00D55FF3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формуле:</w:t>
      </w:r>
    </w:p>
    <w:p w:rsidR="00916DF8" w:rsidRPr="00573A40" w:rsidRDefault="00C72095" w:rsidP="008E3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КВС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У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в</m:t>
                </m:r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У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в</m:t>
                </m:r>
              </m:sub>
            </m:sSub>
          </m:den>
        </m:f>
      </m:oMath>
      <w:r w:rsidR="00D55FF3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КВС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возрастной структуры населения n-го муниципального района (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9E1ED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в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удельный вес численности населения в возрасте до 16 лет n-го муниципального района (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в общей численности постоянного населения n-го муниципального района (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9E1ED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в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удельный вес численности населения в возра</w:t>
      </w:r>
      <w:r w:rsidR="00F819DF" w:rsidRPr="00573A40">
        <w:rPr>
          <w:rFonts w:ascii="Times New Roman" w:hAnsi="Times New Roman"/>
          <w:sz w:val="24"/>
          <w:szCs w:val="24"/>
          <w:lang w:eastAsia="ru-RU"/>
        </w:rPr>
        <w:t>сте до 16 лет по муниципальным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районам (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 в общей численности постоянного населения по муниципальным районам (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округам).</w:t>
      </w:r>
    </w:p>
    <w:p w:rsidR="00F2310E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5.3.4. Коэффициент уровня урбанизации n-го муниципального района (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рассчитывается по формуле:</w:t>
      </w:r>
    </w:p>
    <w:p w:rsidR="00460BC7" w:rsidRPr="00573A40" w:rsidRDefault="00460BC7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6DF8" w:rsidRPr="00573A40" w:rsidRDefault="00C72095" w:rsidP="008E3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КУ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=1+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УГВ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916DF8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КУ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 уровня урбанизации n-го муниципального района (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</w:t>
      </w:r>
      <w:r w:rsidR="009E1ED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F2310E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УГВ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удельный вес городского населения n-го муниципального района (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в общей численности постоянного населения n-го муниципального района (</w:t>
      </w:r>
      <w:r w:rsidR="00916DF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округа).</w:t>
      </w:r>
    </w:p>
    <w:p w:rsidR="001F6E85" w:rsidRPr="00573A40" w:rsidRDefault="001F6E85" w:rsidP="00F23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Расчет распределения дотаций на выравнивание </w:t>
      </w:r>
      <w:proofErr w:type="gramStart"/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бюджетной</w:t>
      </w:r>
      <w:proofErr w:type="gramEnd"/>
    </w:p>
    <w:p w:rsidR="00F2310E" w:rsidRPr="00573A40" w:rsidRDefault="00F2310E" w:rsidP="003E7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обеспеченности муниципальных районов (</w:t>
      </w:r>
      <w:r w:rsidR="003E70F6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муниципальных округов, городских округов),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в том числе порядок оп</w:t>
      </w:r>
      <w:r w:rsidR="003E70F6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ределения критерия выравнивания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расчетной бюджетной обеспеченности муниципальных</w:t>
      </w:r>
    </w:p>
    <w:p w:rsidR="00F2310E" w:rsidRPr="00573A40" w:rsidRDefault="00F2310E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районов (</w:t>
      </w:r>
      <w:r w:rsidR="003E70F6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b/>
          <w:bCs/>
          <w:sz w:val="24"/>
          <w:szCs w:val="24"/>
          <w:lang w:eastAsia="ru-RU"/>
        </w:rPr>
        <w:t>городских округов)</w:t>
      </w:r>
      <w:r w:rsidR="001F6E85" w:rsidRPr="00573A4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F6E85" w:rsidRPr="00573A40" w:rsidRDefault="001F6E85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E36E4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6.1. Дотации на выравнивание бюджетной обеспеченности муниципальных районов (</w:t>
      </w:r>
      <w:r w:rsidR="003E70F6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распределяются между муниципальными районами (</w:t>
      </w:r>
      <w:r w:rsidR="003E70F6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муниципальными округами,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городскими округами) по трем направлениям:</w:t>
      </w:r>
    </w:p>
    <w:p w:rsidR="008E36E4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1) первая часть дотации на выравнивание бюджетной обеспеченности муниципальных районов (</w:t>
      </w:r>
      <w:r w:rsidR="003E70F6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(доля б) определяется исходя из необходимости достижения критерия выравнивания расчетной бюджетной обеспеченности муниципальных районов (</w:t>
      </w:r>
      <w:r w:rsidR="00696640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и распределяется между муниципальными районами (</w:t>
      </w:r>
      <w:r w:rsidR="00696640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муниципальными округами,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городскими округами), уровень бюджетной обеспеченности которых не превышает критерия выравнивания расчетной бюджетной обеспеченности муниципальных районов (</w:t>
      </w:r>
      <w:r w:rsidR="00696640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округов), пропорционально отклонению</w:t>
      </w:r>
      <w:proofErr w:type="gram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бюджетной обеспеченности от заданного критерия;</w:t>
      </w:r>
    </w:p>
    <w:p w:rsidR="008E36E4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2) вторая часть дотации на выравнивание бюджетной обеспеченности муниципальных районов (</w:t>
      </w:r>
      <w:r w:rsidR="006F23D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(1-б) распределяется с целью выравнивания бюджетной обеспеченности до одного уровня по индексу роста доходов к расходам после распределения первой части дотации;</w:t>
      </w:r>
    </w:p>
    <w:p w:rsidR="008E36E4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3) третья (компенсационная) часть дотации на выравнивание бюджетной обеспеченности муниципальных районов (</w:t>
      </w:r>
      <w:r w:rsidR="006F23D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 распределяется с целью недопущения </w:t>
      </w:r>
      <w:r w:rsidR="00525703" w:rsidRPr="00573A40">
        <w:rPr>
          <w:rFonts w:ascii="Times New Roman" w:hAnsi="Times New Roman"/>
          <w:sz w:val="24"/>
          <w:szCs w:val="24"/>
          <w:lang w:eastAsia="ru-RU"/>
        </w:rPr>
        <w:t xml:space="preserve">снижения размера дотации на выравнивание бюджетной обеспеченности муниципальных районов (муниципальных округов, городских </w:t>
      </w:r>
      <w:r w:rsidR="00525703" w:rsidRPr="00573A40">
        <w:rPr>
          <w:rFonts w:ascii="Times New Roman" w:hAnsi="Times New Roman"/>
          <w:sz w:val="24"/>
          <w:szCs w:val="24"/>
          <w:lang w:eastAsia="ru-RU"/>
        </w:rPr>
        <w:lastRenderedPageBreak/>
        <w:t>округов)</w:t>
      </w:r>
      <w:r w:rsidR="00072F5F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5703" w:rsidRPr="00573A40">
        <w:rPr>
          <w:rFonts w:ascii="Times New Roman" w:hAnsi="Times New Roman"/>
          <w:sz w:val="24"/>
          <w:szCs w:val="24"/>
          <w:lang w:eastAsia="ru-RU"/>
        </w:rPr>
        <w:t>бюджету каждого муниципального района (муниципального округа, городского округа) на очередной финансовый год и первый год планового периода по сравнению с размером дотации на выравнивание бюджетной обеспеченности муниципальных районов</w:t>
      </w:r>
      <w:proofErr w:type="gramEnd"/>
      <w:r w:rsidR="00525703" w:rsidRPr="00573A40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gramStart"/>
      <w:r w:rsidR="00525703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городских округов), утвержденным соответственно на первый год планового периода и второй год планового периода </w:t>
      </w:r>
      <w:r w:rsidR="00072F5F" w:rsidRPr="00573A40">
        <w:rPr>
          <w:rFonts w:ascii="Times New Roman" w:hAnsi="Times New Roman"/>
          <w:sz w:val="24"/>
          <w:szCs w:val="24"/>
          <w:lang w:eastAsia="ru-RU"/>
        </w:rPr>
        <w:t>законом о бюджете Забайкальского края на текущий финансовый год и плановый период, с учетом замены дотации (части дотации) дополнительными нормативами отчислений в бюджеты муниципальных районов (муниципальных округов, городских округов) от налога на доходы физических лиц.</w:t>
      </w:r>
      <w:r w:rsidR="00525703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8E36E4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6.2. Дотации на выравнивание бюджетной обеспеченности муниципальных районов (</w:t>
      </w:r>
      <w:r w:rsidR="000E5B17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определяются по следующей формуле:</w:t>
      </w:r>
    </w:p>
    <w:p w:rsidR="00460BC7" w:rsidRPr="00573A40" w:rsidRDefault="00460BC7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 xml:space="preserve">ОДВМР 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МОГО</m:t>
                </m:r>
              </m:e>
            </m:d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ПНД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Н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  <w:lang w:eastAsia="ru-RU"/>
              </w:rPr>
              <m:t>*</m:t>
            </m:r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  <m:sup/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((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1</m:t>
                    </m:r>
                  </m:sub>
                </m:sSub>
              </m:e>
            </m:nary>
            <m:r>
              <w:rPr>
                <w:rFonts w:ascii="Cambria Math" w:hAnsi="Cambria Math"/>
                <w:sz w:val="24"/>
                <w:szCs w:val="24"/>
                <w:lang w:eastAsia="ru-RU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БО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)×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ИБР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)</m:t>
            </m:r>
          </m:e>
        </m:d>
        <m:r>
          <w:rPr>
            <w:rFonts w:ascii="Cambria Math" w:hAnsi="Cambria Math"/>
            <w:sz w:val="24"/>
            <w:szCs w:val="24"/>
            <w:lang w:eastAsia="ru-RU"/>
          </w:rPr>
          <m:t>×Х</m:t>
        </m:r>
      </m:oMath>
      <w:r w:rsidR="005271AA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 xml:space="preserve">ОДВМР 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МОГО</m:t>
                </m:r>
              </m:e>
            </m:d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71A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дотации на выравнивание бюджетной обеспеченности муниципальных районов (</w:t>
      </w:r>
      <w:r w:rsidR="005271A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8E36E4" w:rsidRPr="00573A40" w:rsidRDefault="005271AA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ПНД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прогноз налоговых доходов муниципальных районов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 без учета дифференцированных нормативов отчислений по налогу на доходы физических лиц в очередном финансовом году и плановом периоде;</w:t>
      </w:r>
    </w:p>
    <w:p w:rsidR="008E36E4" w:rsidRPr="00573A40" w:rsidRDefault="005271AA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Н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численность постоянного населения муниципальных районов (</w:t>
      </w:r>
      <w:r w:rsidR="00B85A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 Забайкальского края;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1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5AE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критерий выравнивания расчетной бюджетной обеспеченности муниципальных районов (</w:t>
      </w:r>
      <w:r w:rsidR="00B85A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БО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5AEE" w:rsidRPr="00573A40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бюджетная обеспеченность n-го муниципального района (</w:t>
      </w:r>
      <w:r w:rsidR="00B85A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округа);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ИБР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5AE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индекс бюджетных расходов n-го муниципального района (</w:t>
      </w:r>
      <w:r w:rsidR="00B85A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округа);</w:t>
      </w: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5AEE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численность постоянного населения n-го муниципального района (</w:t>
      </w:r>
      <w:r w:rsidR="00B85A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округа);</w:t>
      </w:r>
    </w:p>
    <w:p w:rsidR="00F2310E" w:rsidRPr="00573A40" w:rsidRDefault="00B85AE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Х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коэффициент, определяемый исходя из возможностей бюджета края, определяемый по формуле:</w:t>
      </w:r>
    </w:p>
    <w:p w:rsidR="00460BC7" w:rsidRPr="00573A40" w:rsidRDefault="00460BC7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5AEE" w:rsidRPr="00573A40" w:rsidRDefault="00B85AEE" w:rsidP="00B85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х=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ОДВМР(МОГО)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ru-RU"/>
                          </w:rPr>
                          <m:t>ПНД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ru-RU"/>
                          </w:rPr>
                          <m:t>Н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×</m:t>
                </m:r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 w:eastAsia="ru-RU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((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ru-RU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ru-RU"/>
                          </w:rPr>
                          <m:t>1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БО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 w:eastAsia="ru-RU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ИБР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 w:eastAsia="ru-RU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 w:eastAsia="ru-RU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)</m:t>
                </m:r>
              </m:e>
            </m:d>
          </m:den>
        </m:f>
      </m:oMath>
      <w:r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B85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E36E4" w:rsidRPr="00573A40" w:rsidRDefault="00C72095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А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ОДВМР(МОГО)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43A37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общий объем бюджетных ассигнований бюджета Забайкальского края на выравнивание бюджетной обеспеченности муниципальных районов (</w:t>
      </w:r>
      <w:r w:rsidR="00B85AEE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округов).</w:t>
      </w:r>
    </w:p>
    <w:p w:rsidR="00F2310E" w:rsidRPr="00573A40" w:rsidRDefault="00F2310E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6.3. Расчет размера первой части дотации на выравнивание бюджетной обеспеченности муниципальных районов (</w:t>
      </w:r>
      <w:r w:rsidR="00E43A37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округов), определяемой исходя из необходимости достижения критерия выравнивания расчетной бюджетной обеспеченности муниципальных районов (</w:t>
      </w:r>
      <w:r w:rsidR="00E43A37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округов), производится по следующей формуле:</w:t>
      </w:r>
    </w:p>
    <w:p w:rsidR="00460BC7" w:rsidRPr="00573A40" w:rsidRDefault="00460BC7" w:rsidP="008E36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43A37" w:rsidRPr="00573A40" w:rsidRDefault="00E43A3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Д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1</m:t>
            </m:r>
          </m:e>
        </m:d>
        <m:r>
          <w:rPr>
            <w:rFonts w:ascii="Cambria Math" w:hAnsi="Cambria Math"/>
            <w:sz w:val="24"/>
            <w:szCs w:val="24"/>
            <w:lang w:eastAsia="ru-RU"/>
          </w:rPr>
          <m:t>=б×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ОДВМР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(МОГО)</m:t>
            </m:r>
          </m:sub>
        </m:sSub>
      </m:oMath>
      <w:r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9E1F6E" w:rsidRPr="00573A40" w:rsidRDefault="00E43A3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Д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1</m:t>
            </m:r>
          </m:e>
        </m:d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первой части дотации на выравнивание бюджетной обеспеченности муниципальных районов (</w:t>
      </w:r>
      <w:r w:rsidR="00A92C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округов), определяемой исходя из необходимости достижения критерия выравнивания расчетной бюджетной обеспеченности муниципальных районов (</w:t>
      </w:r>
      <w:r w:rsidR="00A92C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9E1F6E" w:rsidRPr="00573A40" w:rsidRDefault="00A92C3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w:lastRenderedPageBreak/>
          <m:t>б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доля первой части распределяемых средств в общем объеме распределяемых средств (применяется на уровне не менее 0,6);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ОДВМР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(МОГО)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92C35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дотации на выравнивание бюджетной обеспеченности муниципальных районов (</w:t>
      </w:r>
      <w:r w:rsidR="00A92C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Расчет размера первой части дотации на выравнивание бюджетной обеспеченности муниципальных районов (</w:t>
      </w:r>
      <w:r w:rsidR="00A92C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округов), определяемой исходя из необходимости достижения критерия выравнивания расчетной бюджетной обеспеченности муниципальных районов (</w:t>
      </w:r>
      <w:r w:rsidR="00A92C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округов), </w:t>
      </w:r>
      <w:proofErr w:type="spellStart"/>
      <w:r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A92C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городскому округу) производится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92C35" w:rsidRPr="00573A40" w:rsidRDefault="00C72095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Д(1)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1</m:t>
                </m:r>
              </m:e>
            </m:d>
            <m:r>
              <w:rPr>
                <w:rFonts w:ascii="Cambria Math" w:hAnsi="Cambria Math"/>
                <w:sz w:val="24"/>
                <w:szCs w:val="24"/>
                <w:lang w:eastAsia="ru-RU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Т(1)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eastAsia="ru-RU"/>
              </w:rPr>
              <m:t>Т(1)</m:t>
            </m:r>
          </m:den>
        </m:f>
      </m:oMath>
      <w:r w:rsidR="00A92C35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Д(1)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37DD4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первой части дотации на выравнивание бюджетной обеспеченности муниципальных районов (</w:t>
      </w:r>
      <w:r w:rsidR="00B37DD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округов), определяемой исходя из необходимости достижения критерия выравнивания расчетной бюджетной обеспеченности муниципальных районов (</w:t>
      </w:r>
      <w:r w:rsidR="00B37DD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округов),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B37DD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округу);</w:t>
      </w:r>
    </w:p>
    <w:p w:rsidR="009E1F6E" w:rsidRPr="00573A40" w:rsidRDefault="00B37DD4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Д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1</m:t>
            </m:r>
          </m:e>
        </m:d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первой части дотации на выравнивание бюджетной обеспеченности муниципальных районов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округов), определяемой исходя из необходимости достижения критерия выравнивания расчетной бюджетной обеспеченности муниципальных районов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Т(1)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37DD4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объем средств, необходимый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B37DD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округу), определяемый исходя из необходимости достижения критерия выравнивания расчетной бюджетной обеспеченности муниципальных районов (</w:t>
      </w:r>
      <w:r w:rsidR="00B37DD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9E1F6E" w:rsidRPr="00573A40" w:rsidRDefault="00B37DD4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Т(1)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суммарный объем средств, необходимый муниципальным районам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округам), определяемый исходя из необходимости достижения критерия выравнивания расчетной бюджетной обеспеченности муниципальных районов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Объем средств, необходимый муниципальным районам (</w:t>
      </w:r>
      <w:r w:rsidR="00006D6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городским округам), определяемый исходя из необходимости достижения критерия выравнивания расчетной бюджетной обеспеченности муниципальных районов (</w:t>
      </w:r>
      <w:r w:rsidR="004E76F8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округов), рассчитывается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1689F" w:rsidRPr="00573A40" w:rsidRDefault="00C72095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Т(1)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ПД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МР(МОГО)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  <w:lang w:eastAsia="ru-RU"/>
          </w:rPr>
          <m:t>×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БО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ИБР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C1689F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Т(1)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1689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объем средств, необходимый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C1689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округу), определяемый исходя из необходимости достижения критерия выравнивания расчетной бюджетной обеспеченности муниципальных районов (</w:t>
      </w:r>
      <w:r w:rsidR="00C1689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ПД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МР(МОГО)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1689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прогноз налоговых и неналоговых доходов бюджетов муниципальных районов (</w:t>
      </w:r>
      <w:r w:rsidR="00C1689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 Забайкальского края в планируемом году;</w:t>
      </w:r>
    </w:p>
    <w:p w:rsidR="009E1F6E" w:rsidRPr="00573A40" w:rsidRDefault="00C1689F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Н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численность постоянного населения муниципальных районов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 Забайкальского края;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1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1689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критерий выравнивания расчетной бюджетной обеспеченности муниципальных районов (</w:t>
      </w:r>
      <w:r w:rsidR="00C1689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БО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66D5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бюджетная обеспеченность n-го муниципального района (</w:t>
      </w:r>
      <w:r w:rsidR="000266D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ИБР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66D5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индекс бюджетных расходов n-го муниципального района (</w:t>
      </w:r>
      <w:r w:rsidR="000266D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66D5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численность постоянного населения n-го муниципального района (</w:t>
      </w:r>
      <w:r w:rsidR="000266D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Критерий выравнивания расчетной бюджетной обеспеченности муниципальных районов (</w:t>
      </w:r>
      <w:r w:rsidR="0066497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определяется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497A" w:rsidRPr="00573A40" w:rsidRDefault="00C72095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=1+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ПД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МР(МОГО)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РР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МР(МОГО)</m:t>
                </m:r>
              </m:sub>
            </m:sSub>
          </m:den>
        </m:f>
      </m:oMath>
      <w:r w:rsidR="0066497A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1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497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критерий выравнивания расчетной бюджетной обеспеченности муниципальных районов (</w:t>
      </w:r>
      <w:r w:rsidR="0066497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ПД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МР(МОГО)</m:t>
            </m:r>
          </m:sub>
        </m:sSub>
      </m:oMath>
      <w:r w:rsidR="0066497A" w:rsidRPr="00573A40">
        <w:rPr>
          <w:rFonts w:ascii="Times New Roman" w:hAnsi="Times New Roman"/>
          <w:sz w:val="24"/>
          <w:szCs w:val="24"/>
          <w:lang w:eastAsia="ru-RU"/>
        </w:rPr>
        <w:t xml:space="preserve"> – прогноз налоговых и неналоговых доходов бюджетов муниципальных районов (муниципальных округов, городских округов) Забайкальского края в планируемом году;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МР(МОГО)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497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суммарные расчетные расходы муниципальных районов (</w:t>
      </w:r>
      <w:r w:rsidR="0066497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 в планируемом финансовом году</w:t>
      </w:r>
      <w:r w:rsidR="0066497A" w:rsidRPr="00573A40">
        <w:rPr>
          <w:rFonts w:ascii="Times New Roman" w:hAnsi="Times New Roman"/>
          <w:sz w:val="24"/>
          <w:szCs w:val="24"/>
          <w:lang w:eastAsia="ru-RU"/>
        </w:rPr>
        <w:t>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Суммарные расчетные расходы муниципальных районов (</w:t>
      </w:r>
      <w:r w:rsidR="0066497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в очередном финансовом году и плановом периоде определяются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497A" w:rsidRPr="00573A40" w:rsidRDefault="00C72095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МР(МОГО)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фот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ку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пр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×(1+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и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="00CA5843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B64F79" w:rsidRPr="00573A40" w:rsidRDefault="00B64F79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МР(МОГО)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A5843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суммарные расчетные расходы муниципальных районов (</w:t>
      </w:r>
      <w:r w:rsidR="00CA5843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фот</m:t>
            </m:r>
          </m:sub>
        </m:sSub>
      </m:oMath>
      <w:r w:rsidR="00CA5843" w:rsidRPr="00573A40">
        <w:rPr>
          <w:rFonts w:ascii="Times New Roman" w:hAnsi="Times New Roman"/>
          <w:sz w:val="24"/>
          <w:szCs w:val="24"/>
          <w:lang w:eastAsia="ru-RU"/>
        </w:rPr>
        <w:t xml:space="preserve"> 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расходы в муниципальных районах (</w:t>
      </w:r>
      <w:r w:rsidR="00CA5843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округах,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округах) по фонду оплаты труда работников учреждений, финансируемых за счет средств местного бюджета;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ку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A5843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расходы в муниципальных районах (</w:t>
      </w:r>
      <w:r w:rsidR="00CA5843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округах,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округах) по коммунальным услугам и котельно-печному топливу;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пр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A5843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расходы в муниципальных районах (</w:t>
      </w:r>
      <w:r w:rsidR="00CA5843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округах,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округах) по прочим расходам;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и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A5843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уровень инфляции, прогнозируемый на очередной финансовый год и плановый период.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6.4. Расчет размера второй части дотации на выравнивание бюджетной обеспеченности муниципальных районов (</w:t>
      </w:r>
      <w:r w:rsidR="003C248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производится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3C2489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Д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2</m:t>
            </m:r>
          </m:e>
        </m:d>
        <m:r>
          <w:rPr>
            <w:rFonts w:ascii="Cambria Math" w:hAnsi="Cambria Math"/>
            <w:sz w:val="24"/>
            <w:szCs w:val="24"/>
            <w:lang w:eastAsia="ru-R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1-б</m:t>
            </m:r>
          </m:e>
        </m:d>
        <m:r>
          <w:rPr>
            <w:rFonts w:ascii="Cambria Math" w:hAnsi="Cambria Math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ОДВМР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(МОГО)</m:t>
            </m:r>
          </m:sub>
        </m:sSub>
      </m:oMath>
      <w:r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3C2489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Д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2</m:t>
            </m:r>
          </m:e>
        </m:d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второй части дотации на выравнивание бюджетной обеспеченности муниципальных районов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1-б</m:t>
            </m:r>
          </m:e>
        </m:d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C2489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доля второй части распределяемых средств в общем объеме распределяемых средств;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ОДВМР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(МОГО)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C2489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дотации на выравнивание бюджетной обеспеченности муниципальных районов (</w:t>
      </w:r>
      <w:r w:rsidR="003C248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Расчет размера второй части дотации на выравнивание бюджетной обеспеченности муниципальных районов (</w:t>
      </w:r>
      <w:r w:rsidR="003C248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 </w:t>
      </w:r>
      <w:proofErr w:type="spellStart"/>
      <w:r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3C248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городскому округу) производится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C72095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Д(2)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2</m:t>
                </m:r>
              </m:e>
            </m:d>
            <m:r>
              <w:rPr>
                <w:rFonts w:ascii="Cambria Math" w:hAnsi="Cambria Math"/>
                <w:sz w:val="24"/>
                <w:szCs w:val="24"/>
                <w:lang w:eastAsia="ru-RU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Т(2)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eastAsia="ru-RU"/>
              </w:rPr>
              <m:t>Т(2)</m:t>
            </m:r>
          </m:den>
        </m:f>
      </m:oMath>
      <w:r w:rsidR="003C2489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Д(2)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C2489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второй части дотации на выравнивание бюджетной обеспеченности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3C2489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округу);</w:t>
      </w:r>
    </w:p>
    <w:p w:rsidR="009E1F6E" w:rsidRPr="00573A40" w:rsidRDefault="003C2489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Д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2</m:t>
            </m:r>
          </m:e>
        </m:d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второй части дотации на выравнивание бюджетной обеспеченности муниципальных районов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Т(2)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C2489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объем средств, необходимый для доведения индекса роста расчетных доходов к расчетным расходам n-го муниципального района (</w:t>
      </w:r>
      <w:r w:rsidR="00100C7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до среднего индекса роста расчетных доходов к расчетным расходам по муниципальным районам (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округам);</w:t>
      </w:r>
    </w:p>
    <w:p w:rsidR="009E1F6E" w:rsidRPr="00573A40" w:rsidRDefault="002C7E8A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Т(2)</m:t>
        </m:r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суммарный объем средств, необходимый для доведения индекса роста расчетных доходов к расчетным расходам n-го муниципального района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до среднего индекса роста расчетных доходов к расчетным расходам по муниципальным районам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Объем средств, необходимый для доведения индекса роста расчетных доходов к расчетным расходам n-го муниципального района (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до среднего индекса роста расчетных доходов к расчетным расходам по муниципальным районам (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городским округам), рассчитывается по следующей формуле:</w:t>
      </w:r>
    </w:p>
    <w:p w:rsidR="002C7E8A" w:rsidRPr="00573A40" w:rsidRDefault="00C72095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Т(2)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И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ср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И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2C7E8A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64F79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Т(2)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объем средств, необходимый для доведения индекса роста расчетных доходов к расчетным расходам n-го муниципального района (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до среднего индекса роста расчетных доходов к расчетным расходам по муниципальным районам (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средний индекс роста расчетных доходов к расчетным расходам по муниципальным районам (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муниципальным округам,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городским округам);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индекс роста расчетных доходов к расчетным расходам n-го муниципального района (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округа);</w:t>
      </w:r>
    </w:p>
    <w:p w:rsidR="00B64F79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расходы n-го муниципального района (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городского округа). </w:t>
      </w:r>
    </w:p>
    <w:p w:rsidR="009E1F6E" w:rsidRPr="00573A40" w:rsidRDefault="00BE454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Вторую часть дотации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получают только те муниципальные районы (</w:t>
      </w:r>
      <w:r w:rsidR="002C7E8A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муниципальные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городские округа), у которых</w:t>
      </w:r>
      <w:proofErr w:type="gramStart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</m:t>
            </m:r>
            <w:proofErr w:type="gramEnd"/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меньше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ср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>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Индекс роста расчетных доходов к расчетным расходам на очередной финансовый год и плановый период рассчитывается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97913" w:rsidRPr="00573A40" w:rsidRDefault="00C72095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РД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ИБР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РР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den>
        </m:f>
      </m:oMath>
      <w:r w:rsidR="00E97913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E454E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97913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индекс роста расчетных доходов к расчетным расходам n-го муниципального района (</w:t>
      </w:r>
      <w:r w:rsidR="00F2501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на очередной финансовый год и плановый период;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501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доходы n-го муниципального района (</w:t>
      </w:r>
      <w:r w:rsidR="00F2501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на очередной финансовый год и плановый период;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ИБР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501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индекс бюджетных расходов n-го муниципального района (</w:t>
      </w:r>
      <w:r w:rsidR="00F2501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501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расходы n-го муниципального района (</w:t>
      </w:r>
      <w:r w:rsidR="00F2501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lastRenderedPageBreak/>
        <w:t>Расчетные доходы n-го муниципального района (</w:t>
      </w:r>
      <w:r w:rsidR="00F2501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на очередной финансовый год и плановый период рассчитываются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501B" w:rsidRPr="00573A40" w:rsidRDefault="00C72095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ПД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Д(1)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501B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E454E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501B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доходы n-го муниципального района (</w:t>
      </w:r>
      <w:r w:rsidR="00F2501B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на очередной финансовый год и плановый период;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ПД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прогноз налоговых и неналоговых доходов бюджета n-го муниципального района (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в очередном финансовом году и плановом периоде;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Д(1)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первой части дотации на выравнивание бюджетной обеспеченности муниципальных районов (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округов), определяемой исходя из необходимости достижения критерия выравнивания расчетной бюджетной обеспеченности муниципальных районов (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 xml:space="preserve">Расчетные расходы </w:t>
      </w: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муниципального</w:t>
      </w:r>
      <w:proofErr w:type="gram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района (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рассчитываются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C72095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фот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ку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пр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×(1+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и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="005E7714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E454E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расходы n-го муниципального района (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фот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расходы в n-м муниципальном районе (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 по фонду оплаты труда работников учреждений, финансируемых за счет средств местного бюджета, в очередном финансовом году и плановом периоде;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ку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расходы в n-м муниципальном районе (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 по коммунальным услугам и котельно-печному топливу в очередном финансовом году и плановом периоде;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РР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пр</m:t>
            </m:r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расчетные расходы в n-м муниципальном районе (</w:t>
      </w:r>
      <w:r w:rsidR="005E7714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 округе,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 округе) по прочим расходам в очередном финансовом году и плановом периоде;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У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и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083A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уровень инфляции, прогнозируемый на очередной финансовый год и плановый период.</w:t>
      </w:r>
    </w:p>
    <w:p w:rsidR="009E1F6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6.5. Расчет размера третьей (компенсационной) части дотации на выравнивание бюджетной обеспеченности муниципальных районов (</w:t>
      </w:r>
      <w:r w:rsidR="006268E0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 производится по следующей формуле:</w:t>
      </w:r>
    </w:p>
    <w:p w:rsidR="009E1F6E" w:rsidRPr="00573A40" w:rsidRDefault="006268E0" w:rsidP="009E1F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Д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3</m:t>
            </m:r>
          </m:e>
        </m:d>
        <m:r>
          <w:rPr>
            <w:rFonts w:ascii="Cambria Math" w:hAnsi="Cambria Math"/>
            <w:sz w:val="24"/>
            <w:szCs w:val="24"/>
            <w:lang w:eastAsia="ru-RU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Д(3)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e>
        </m:nary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E454E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9E1F6E" w:rsidRPr="00573A40" w:rsidRDefault="00BC4ABF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Д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3</m:t>
            </m:r>
          </m:e>
        </m:d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третьей (компенсационной) части дотации на выравнивание бюджетной обеспеченности муниципальных районов (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Д(3)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4ABF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третьей (компенсационной) части дотации на выравнивание бюджетной обеспеченности муниципальных районов (</w:t>
      </w:r>
      <w:r w:rsidR="00BC4AB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BC4AB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Расчет размера третьей (компенсационной) части дотации на выравнивание бюджетной обеспеченности муниципальных районов (</w:t>
      </w:r>
      <w:r w:rsidR="00BC4AB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районов, 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 </w:t>
      </w:r>
      <w:proofErr w:type="spellStart"/>
      <w:r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BC4ABF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городскому округу) производится по следующей формуле:</w:t>
      </w:r>
    </w:p>
    <w:p w:rsidR="004731F7" w:rsidRPr="00573A40" w:rsidRDefault="00C72095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3</m:t>
                  </m:r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РР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ПД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МР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МОГО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Д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1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Д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2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Субв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МР</m:t>
                  </m:r>
                </m:e>
              </m:d>
            </m:e>
          </m:d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</m:oMath>
      </m:oMathPara>
    </w:p>
    <w:p w:rsidR="00153786" w:rsidRPr="00573A40" w:rsidRDefault="00C01F01" w:rsidP="00F23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Норм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ндфл</m:t>
                </m:r>
              </m:e>
            </m:d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ni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ni</m:t>
            </m:r>
          </m:sub>
        </m:sSub>
      </m:oMath>
      <w:r w:rsidR="00153786" w:rsidRPr="00573A4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>где</w:t>
      </w:r>
      <w:r w:rsidR="00BE454E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Д(3)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третьей (компенсационной) части дотации на выравнивание бюджетной обеспеченности муниципальных районов (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1</m:t>
                </m:r>
              </m:e>
            </m:d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первой части дотации на выравнивание бюджетной обеспеченности муниципальных районов (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округов), определяемой исходя из необходимости достижения критерия выравнивания расчетной бюджетной обеспеченности муниципальных районов (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округов),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2</m:t>
                </m:r>
              </m:e>
            </m:d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 xml:space="preserve">размер второй части дотации на выравнивание бюджетной обеспеченности </w:t>
      </w:r>
      <w:proofErr w:type="spellStart"/>
      <w:r w:rsidR="00466DE1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466DE1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(муниципальному округу, городскому округу);</w:t>
      </w:r>
    </w:p>
    <w:p w:rsidR="000E0575" w:rsidRPr="00573A40" w:rsidRDefault="00C72095" w:rsidP="000E05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Норм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ндфл</m:t>
                </m:r>
              </m:e>
            </m:d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ni</m:t>
            </m:r>
          </m:sub>
        </m:sSub>
      </m:oMath>
      <w:r w:rsidR="000E0575" w:rsidRPr="00573A40">
        <w:rPr>
          <w:rFonts w:ascii="Times New Roman" w:hAnsi="Times New Roman"/>
          <w:sz w:val="24"/>
          <w:szCs w:val="24"/>
          <w:lang w:eastAsia="ru-RU"/>
        </w:rPr>
        <w:t xml:space="preserve"> – дополнительный норматив отчислений в бюджет n-го муниципального района (муниципального округа, городского округа) от налога на доходы физических лиц на первый год планового периода в соответствии с законом о бюджете Забайкальского края на текущий финансовый год и плановый период;</w:t>
      </w:r>
    </w:p>
    <w:p w:rsidR="00466DE1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ni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объем дотаций на выравнивание бюджетной обеспеченности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району (муниципальному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 xml:space="preserve">), утвержденный </w:t>
      </w:r>
      <w:r w:rsidR="000E0575" w:rsidRPr="00573A40">
        <w:rPr>
          <w:rFonts w:ascii="Times New Roman" w:hAnsi="Times New Roman"/>
          <w:sz w:val="24"/>
          <w:szCs w:val="24"/>
          <w:lang w:eastAsia="ru-RU"/>
        </w:rPr>
        <w:t xml:space="preserve">на первый год планового периода </w:t>
      </w:r>
      <w:r w:rsidR="00466DE1" w:rsidRPr="00573A40">
        <w:rPr>
          <w:rFonts w:ascii="Times New Roman" w:hAnsi="Times New Roman"/>
          <w:sz w:val="24"/>
          <w:szCs w:val="24"/>
          <w:lang w:eastAsia="ru-RU"/>
        </w:rPr>
        <w:t>законом о бюджете Забайкальского края на текущий финансовый год и плановый период</w:t>
      </w:r>
      <w:r w:rsidR="00BE454E" w:rsidRPr="00573A40">
        <w:rPr>
          <w:rFonts w:ascii="Times New Roman" w:hAnsi="Times New Roman"/>
          <w:sz w:val="24"/>
          <w:szCs w:val="24"/>
          <w:lang w:eastAsia="ru-RU"/>
        </w:rPr>
        <w:t>.</w:t>
      </w:r>
    </w:p>
    <w:p w:rsidR="000E0575" w:rsidRPr="00573A40" w:rsidRDefault="005C2E2B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В итоге расчета</w:t>
      </w:r>
      <w:r w:rsidR="000E0575" w:rsidRPr="00573A40">
        <w:rPr>
          <w:rFonts w:ascii="Times New Roman" w:hAnsi="Times New Roman"/>
          <w:sz w:val="24"/>
          <w:szCs w:val="24"/>
          <w:lang w:eastAsia="ru-RU"/>
        </w:rPr>
        <w:t xml:space="preserve"> должно </w:t>
      </w:r>
      <w:r w:rsidRPr="00573A40">
        <w:rPr>
          <w:rFonts w:ascii="Times New Roman" w:hAnsi="Times New Roman"/>
          <w:sz w:val="24"/>
          <w:szCs w:val="24"/>
          <w:lang w:eastAsia="ru-RU"/>
        </w:rPr>
        <w:t>быть верным</w:t>
      </w:r>
      <w:r w:rsidR="000E0575" w:rsidRPr="00573A40">
        <w:rPr>
          <w:rFonts w:ascii="Times New Roman" w:hAnsi="Times New Roman"/>
          <w:sz w:val="24"/>
          <w:szCs w:val="24"/>
          <w:lang w:eastAsia="ru-RU"/>
        </w:rPr>
        <w:t xml:space="preserve"> неравенство:</w:t>
      </w:r>
    </w:p>
    <w:p w:rsidR="009E1F6E" w:rsidRPr="00573A40" w:rsidRDefault="00C72095" w:rsidP="005C2E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Д(1)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Д(2)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Д(3)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Норм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ндфл</m:t>
                  </m:r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ni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ni</m:t>
              </m:r>
            </m:sub>
          </m:sSub>
        </m:oMath>
      </m:oMathPara>
    </w:p>
    <w:p w:rsidR="005C2E2B" w:rsidRPr="00573A40" w:rsidRDefault="005C2E2B" w:rsidP="005C2E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В случае, если неравенство не выполняется, значение</w:t>
      </w: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  <w:proofErr w:type="gramEnd"/>
            <m:r>
              <w:rPr>
                <w:rFonts w:ascii="Cambria Math" w:hAnsi="Cambria Math"/>
                <w:sz w:val="24"/>
                <w:szCs w:val="24"/>
                <w:lang w:eastAsia="ru-RU"/>
              </w:rPr>
              <m:t>(3)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Pr="00573A40">
        <w:rPr>
          <w:rFonts w:ascii="Times New Roman" w:hAnsi="Times New Roman"/>
          <w:sz w:val="24"/>
          <w:szCs w:val="24"/>
          <w:lang w:eastAsia="ru-RU"/>
        </w:rPr>
        <w:t xml:space="preserve"> доводится до значения, чтобы выполнялось равенство:</w:t>
      </w:r>
    </w:p>
    <w:p w:rsidR="005C2E2B" w:rsidRPr="00573A40" w:rsidRDefault="00C72095" w:rsidP="005C2E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Д(1)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Д(2)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Д(3)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Норм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ндфл</m:t>
                  </m:r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ni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ni</m:t>
              </m:r>
            </m:sub>
          </m:sSub>
        </m:oMath>
      </m:oMathPara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 xml:space="preserve">6.6. Расчетный объем дотации на выравнивание бюджетной обеспеченности </w:t>
      </w: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муниципального</w:t>
      </w:r>
      <w:proofErr w:type="gram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района (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городского округа), передаваемой </w:t>
      </w:r>
      <w:proofErr w:type="spellStart"/>
      <w:r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городскому округу), рассчитывается по следующей формуле:</w:t>
      </w:r>
    </w:p>
    <w:p w:rsidR="00E425D1" w:rsidRPr="00573A40" w:rsidRDefault="00C72095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Д(1)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Д(2)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Д(3)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E425D1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E454E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расчетный объем дотации на выравнивание бюджетной обеспеченности </w:t>
      </w:r>
      <w:proofErr w:type="gram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муниципального</w:t>
      </w:r>
      <w:proofErr w:type="gram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района (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городского округа), передаваемой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Д(1)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первой части дотации на выравнивание бюджетной обеспеченности муниципальных районов (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округов), определяемой исходя из необходимости достижения критерия выравнивания расчетной бюджетной обеспеченности муниципальных районов (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округов),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Д(2)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второй части дотации на выравнивание бюджетной обеспеченности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Д(3)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третьей (компенсационной) части дотации на выравнивание бюджетной обеспеченности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E425D1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округу).</w:t>
      </w:r>
    </w:p>
    <w:p w:rsidR="009E1F6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6.7. Расчет и установление дополнительных нормативов отчислений от налога на доходы физических лиц в бюджеты муниципальных районов (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округов), заменяющих дотацию (часть дотации) на выравнивание бюджетной обеспеченности муниципальных районов (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городских округов), производится в следующем порядке.</w:t>
      </w:r>
    </w:p>
    <w:p w:rsidR="009E1F6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Дополнительный норматив отчислений от налога на доходы физических лиц рассчитывается как отношение расчетного объема дотации (части расчетного объема дотации) на выравнивание бюджетной обеспеченности соответствующего муниципального района (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городского округа) к прогнозируемому </w:t>
      </w:r>
      <w:r w:rsidRPr="00573A40">
        <w:rPr>
          <w:rFonts w:ascii="Times New Roman" w:hAnsi="Times New Roman"/>
          <w:sz w:val="24"/>
          <w:szCs w:val="24"/>
          <w:lang w:eastAsia="ru-RU"/>
        </w:rPr>
        <w:lastRenderedPageBreak/>
        <w:t>объему налога на доходы физических лиц, подлежащему зачислению в консолидированный бюджет Забайкальского края.</w:t>
      </w:r>
    </w:p>
    <w:p w:rsidR="00F2310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Расчет указанного дополнительного норматива отчислений в бюджет n-го муниципального района (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Pr="00573A40">
        <w:rPr>
          <w:rFonts w:ascii="Times New Roman" w:hAnsi="Times New Roman"/>
          <w:sz w:val="24"/>
          <w:szCs w:val="24"/>
          <w:lang w:eastAsia="ru-RU"/>
        </w:rPr>
        <w:t>городского округа) от налога на доходы физических лиц производится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C72095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Норм(ндфл)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ПД(ндфл)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den>
        </m:f>
      </m:oMath>
      <w:r w:rsidR="007E0535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E454E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Норм(ндфл)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дополнительный норматив отчислений в бюджет n-го муниципального района (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от налога на доходы физических лиц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F2310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расчетный объем дотации (часть расчетного объема дотации) на выравнивание бюджетной обеспеченности муниципального района (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городского округа), передаваемой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ПД(ндфл)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прогнозируемый в соответствии с единой методикой объем налога на доходы физических лиц, подлежащий зачислению в очередном финансовом году в консолидированный бюджет Забайкальского края с территории соответствующего n-го муниципального района (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</w:t>
      </w:r>
      <w:r w:rsidR="00C71D44" w:rsidRPr="00573A40">
        <w:rPr>
          <w:rFonts w:ascii="Times New Roman" w:hAnsi="Times New Roman"/>
          <w:sz w:val="24"/>
          <w:szCs w:val="24"/>
          <w:lang w:eastAsia="ru-RU"/>
        </w:rPr>
        <w:t>)</w:t>
      </w:r>
      <w:r w:rsidR="00926517" w:rsidRPr="00573A40">
        <w:rPr>
          <w:rFonts w:ascii="Times New Roman" w:hAnsi="Times New Roman"/>
          <w:sz w:val="24"/>
          <w:szCs w:val="24"/>
          <w:lang w:eastAsia="ru-RU"/>
        </w:rPr>
        <w:t>.</w:t>
      </w:r>
    </w:p>
    <w:p w:rsidR="00F2310E" w:rsidRPr="00573A40" w:rsidRDefault="00057B14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 xml:space="preserve">В случае если рассчитанный дополнительный норматив превышает максимально возможный норматив, определяемый как норматив отчислений от налога на доходы физических лиц, подлежавший в соответствии с требованиями Бюджетного </w:t>
      </w:r>
      <w:hyperlink r:id="rId11" w:history="1">
        <w:r w:rsidRPr="00573A40">
          <w:rPr>
            <w:rFonts w:ascii="Times New Roman" w:hAnsi="Times New Roman"/>
            <w:sz w:val="24"/>
            <w:szCs w:val="24"/>
            <w:lang w:eastAsia="ru-RU"/>
          </w:rPr>
          <w:t>кодекса</w:t>
        </w:r>
      </w:hyperlink>
      <w:r w:rsidRPr="00573A40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и настоящего Закона края зачислению в бюджет края, в качестве дополнительного закрепляется максимально возможный норматив.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Недостающие средства передаются в бюджет муниципального района (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в форме дотации на выравнивание бюджетной обеспеченности муниципальных районов (</w:t>
      </w:r>
      <w:r w:rsidR="007E0535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городских округов) и рассчитываются по следующей формуле: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10E" w:rsidRPr="00573A40" w:rsidRDefault="00C72095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ДН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Норм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ндфл</m:t>
                </m:r>
              </m:e>
            </m:d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ПД(ндфл)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eastAsia="ru-RU"/>
              </w:rPr>
              <m:t>100</m:t>
            </m:r>
          </m:den>
        </m:f>
      </m:oMath>
      <w:r w:rsidR="00527CFC" w:rsidRPr="00573A40">
        <w:rPr>
          <w:rFonts w:ascii="Times New Roman" w:hAnsi="Times New Roman"/>
          <w:sz w:val="24"/>
          <w:szCs w:val="24"/>
          <w:lang w:eastAsia="ru-RU"/>
        </w:rPr>
        <w:t>, где</w:t>
      </w:r>
      <w:r w:rsidR="00BE454E" w:rsidRPr="00573A40">
        <w:rPr>
          <w:rFonts w:ascii="Times New Roman" w:hAnsi="Times New Roman"/>
          <w:sz w:val="24"/>
          <w:szCs w:val="24"/>
          <w:lang w:eastAsia="ru-RU"/>
        </w:rPr>
        <w:t>:</w:t>
      </w:r>
    </w:p>
    <w:p w:rsidR="00460BC7" w:rsidRPr="00573A40" w:rsidRDefault="00460BC7" w:rsidP="009E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ДН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размер дотации на выравнивание бюджетной обеспеченности, передаваемой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 после замены расчетного объема дотации (части расчетного объема дотации) на выравнивание бюджетной обеспеченности муниципального района (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городского округа), передаваемой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округу), дополнительными нормативами отчислений от налога на доходы физических лиц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расчетный объем дотации (часть расчетного объема дотации) на выравнивание бюджетной обеспеченности муниципального района (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городского округа), передаваемой </w:t>
      </w:r>
      <w:proofErr w:type="spellStart"/>
      <w:r w:rsidR="00F2310E" w:rsidRPr="00573A40">
        <w:rPr>
          <w:rFonts w:ascii="Times New Roman" w:hAnsi="Times New Roman"/>
          <w:sz w:val="24"/>
          <w:szCs w:val="24"/>
          <w:lang w:eastAsia="ru-RU"/>
        </w:rPr>
        <w:t>n-му</w:t>
      </w:r>
      <w:proofErr w:type="spellEnd"/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муниципальному району (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муниципальному округу,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городскому округу)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Норм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ндфл</m:t>
                </m:r>
              </m:e>
            </m:d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дополнительный норматив отчислений в бюджет n-го муниципального района (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 от налога на доходы физических лиц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>;</w:t>
      </w:r>
    </w:p>
    <w:p w:rsidR="009E1F6E" w:rsidRPr="00573A40" w:rsidRDefault="00C72095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ПД(ндфл)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ru-RU"/>
              </w:rPr>
              <m:t>n</m:t>
            </m:r>
          </m:sub>
        </m:sSub>
      </m:oMath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>–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 xml:space="preserve"> прогнозируемый в соответствии с единой методикой объем налога на доходы физических лиц, подлежащий зачислению в очередном финансовом году в консолидированный бюджет Забайкальского края с территории соответствующего n-го муниципального района (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муниципального округа, </w:t>
      </w:r>
      <w:r w:rsidR="00F2310E" w:rsidRPr="00573A40">
        <w:rPr>
          <w:rFonts w:ascii="Times New Roman" w:hAnsi="Times New Roman"/>
          <w:sz w:val="24"/>
          <w:szCs w:val="24"/>
          <w:lang w:eastAsia="ru-RU"/>
        </w:rPr>
        <w:t>городского округа).</w:t>
      </w:r>
    </w:p>
    <w:p w:rsidR="009E1F6E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>Дополнительные нормативы отчислений от налога на доходы физических лиц в бюджеты муниципальных районов (</w:t>
      </w:r>
      <w:r w:rsidR="00527CFC" w:rsidRPr="00573A40">
        <w:rPr>
          <w:rFonts w:ascii="Times New Roman" w:hAnsi="Times New Roman"/>
          <w:sz w:val="24"/>
          <w:szCs w:val="24"/>
          <w:lang w:eastAsia="ru-RU"/>
        </w:rPr>
        <w:t xml:space="preserve">муниципальных округов, 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городских округов) </w:t>
      </w:r>
      <w:r w:rsidRPr="00573A40">
        <w:rPr>
          <w:rFonts w:ascii="Times New Roman" w:hAnsi="Times New Roman"/>
          <w:sz w:val="24"/>
          <w:szCs w:val="24"/>
          <w:lang w:eastAsia="ru-RU"/>
        </w:rPr>
        <w:lastRenderedPageBreak/>
        <w:t>утверждаются законом края о бюджете Забайкальского края</w:t>
      </w:r>
      <w:r w:rsidR="00BC7D46" w:rsidRPr="00573A40">
        <w:rPr>
          <w:sz w:val="24"/>
          <w:szCs w:val="24"/>
        </w:rPr>
        <w:t xml:space="preserve"> </w:t>
      </w:r>
      <w:r w:rsidR="00BC7D46" w:rsidRPr="00573A40">
        <w:rPr>
          <w:rFonts w:ascii="Times New Roman" w:hAnsi="Times New Roman"/>
          <w:sz w:val="24"/>
          <w:szCs w:val="24"/>
          <w:lang w:eastAsia="ru-RU"/>
        </w:rPr>
        <w:t>на очередной финансовый год и плановый период</w:t>
      </w:r>
      <w:r w:rsidRPr="00573A40">
        <w:rPr>
          <w:rFonts w:ascii="Times New Roman" w:hAnsi="Times New Roman"/>
          <w:sz w:val="24"/>
          <w:szCs w:val="24"/>
          <w:lang w:eastAsia="ru-RU"/>
        </w:rPr>
        <w:t>.</w:t>
      </w:r>
    </w:p>
    <w:p w:rsidR="00820938" w:rsidRPr="00573A40" w:rsidRDefault="00F2310E" w:rsidP="009E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sz w:val="24"/>
          <w:szCs w:val="24"/>
          <w:lang w:eastAsia="ru-RU"/>
        </w:rPr>
        <w:t xml:space="preserve">Дополнительные нормативы отчислений от налога на доходы физических лиц устанавливаются на срок не менее трех лет. Изменение указанных нормативов отчислений в бюджеты муниципальных образований в течение </w:t>
      </w:r>
      <w:r w:rsidR="00BE454E" w:rsidRPr="00573A40">
        <w:rPr>
          <w:rFonts w:ascii="Times New Roman" w:hAnsi="Times New Roman"/>
          <w:sz w:val="24"/>
          <w:szCs w:val="24"/>
          <w:lang w:eastAsia="ru-RU"/>
        </w:rPr>
        <w:t xml:space="preserve">текущего </w:t>
      </w:r>
      <w:r w:rsidRPr="00573A40">
        <w:rPr>
          <w:rFonts w:ascii="Times New Roman" w:hAnsi="Times New Roman"/>
          <w:sz w:val="24"/>
          <w:szCs w:val="24"/>
          <w:lang w:eastAsia="ru-RU"/>
        </w:rPr>
        <w:t>финансового года не допускается</w:t>
      </w:r>
      <w:proofErr w:type="gramStart"/>
      <w:r w:rsidRPr="00573A40">
        <w:rPr>
          <w:rFonts w:ascii="Times New Roman" w:hAnsi="Times New Roman"/>
          <w:sz w:val="24"/>
          <w:szCs w:val="24"/>
          <w:lang w:eastAsia="ru-RU"/>
        </w:rPr>
        <w:t>.</w:t>
      </w:r>
      <w:r w:rsidR="00317D87" w:rsidRPr="00573A40">
        <w:rPr>
          <w:rFonts w:ascii="Times New Roman" w:hAnsi="Times New Roman"/>
          <w:sz w:val="24"/>
          <w:szCs w:val="24"/>
          <w:lang w:eastAsia="ru-RU"/>
        </w:rPr>
        <w:t>»</w:t>
      </w:r>
      <w:r w:rsidR="00B32B17" w:rsidRPr="00573A40"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BE454E" w:rsidRPr="00573A40" w:rsidRDefault="00086BE4" w:rsidP="00086B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1</w:t>
      </w:r>
      <w:r w:rsidR="00460BC7" w:rsidRPr="00573A40">
        <w:rPr>
          <w:rFonts w:ascii="Times New Roman" w:hAnsi="Times New Roman"/>
          <w:bCs/>
          <w:iCs/>
          <w:color w:val="000000"/>
          <w:sz w:val="24"/>
          <w:szCs w:val="24"/>
        </w:rPr>
        <w:t>4</w:t>
      </w: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) в приложении </w:t>
      </w:r>
      <w:r w:rsidR="00BE454E" w:rsidRPr="00573A40">
        <w:rPr>
          <w:rFonts w:ascii="Times New Roman" w:hAnsi="Times New Roman"/>
          <w:bCs/>
          <w:iCs/>
          <w:color w:val="000000"/>
          <w:sz w:val="24"/>
          <w:szCs w:val="24"/>
        </w:rPr>
        <w:t>1 к Порядку формирования и предоставления единой субвенции местным бюджетам из бюджета Забайкальского края приложения 6</w:t>
      </w: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:</w:t>
      </w:r>
    </w:p>
    <w:p w:rsidR="00086BE4" w:rsidRPr="00573A40" w:rsidRDefault="00086BE4" w:rsidP="00086B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а)</w:t>
      </w:r>
      <w:r w:rsidR="00BE454E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абзац перв</w:t>
      </w:r>
      <w:r w:rsidR="00CC3421" w:rsidRPr="00573A40">
        <w:rPr>
          <w:rFonts w:ascii="Times New Roman" w:hAnsi="Times New Roman"/>
          <w:bCs/>
          <w:iCs/>
          <w:color w:val="000000"/>
          <w:sz w:val="24"/>
          <w:szCs w:val="24"/>
        </w:rPr>
        <w:t>ый</w:t>
      </w:r>
      <w:r w:rsidR="00BE454E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пункт</w:t>
      </w:r>
      <w:r w:rsidR="00BE454E" w:rsidRPr="00573A40">
        <w:rPr>
          <w:rFonts w:ascii="Times New Roman" w:hAnsi="Times New Roman"/>
          <w:bCs/>
          <w:iCs/>
          <w:color w:val="000000"/>
          <w:sz w:val="24"/>
          <w:szCs w:val="24"/>
        </w:rPr>
        <w:t>а</w:t>
      </w: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1 после слов «муниципальных районов» дополнить словом</w:t>
      </w:r>
      <w:r w:rsidR="001661F3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«</w:t>
      </w:r>
      <w:r w:rsidR="00B32B17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, </w:t>
      </w: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муниципальных»;</w:t>
      </w:r>
    </w:p>
    <w:p w:rsidR="00086BE4" w:rsidRPr="00573A40" w:rsidRDefault="00BE454E" w:rsidP="00086B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б) абзац перв</w:t>
      </w:r>
      <w:r w:rsidR="00CC3421" w:rsidRPr="00573A40">
        <w:rPr>
          <w:rFonts w:ascii="Times New Roman" w:hAnsi="Times New Roman"/>
          <w:bCs/>
          <w:iCs/>
          <w:color w:val="000000"/>
          <w:sz w:val="24"/>
          <w:szCs w:val="24"/>
        </w:rPr>
        <w:t>ый</w:t>
      </w: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086BE4" w:rsidRPr="00573A40">
        <w:rPr>
          <w:rFonts w:ascii="Times New Roman" w:hAnsi="Times New Roman"/>
          <w:bCs/>
          <w:iCs/>
          <w:color w:val="000000"/>
          <w:sz w:val="24"/>
          <w:szCs w:val="24"/>
        </w:rPr>
        <w:t>пункт</w:t>
      </w: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а</w:t>
      </w:r>
      <w:r w:rsidR="00086BE4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2 после слов «муниципальных районов» дополнить словом «</w:t>
      </w:r>
      <w:r w:rsidR="00B32B17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, </w:t>
      </w:r>
      <w:r w:rsidR="00086BE4" w:rsidRPr="00573A40">
        <w:rPr>
          <w:rFonts w:ascii="Times New Roman" w:hAnsi="Times New Roman"/>
          <w:bCs/>
          <w:iCs/>
          <w:color w:val="000000"/>
          <w:sz w:val="24"/>
          <w:szCs w:val="24"/>
        </w:rPr>
        <w:t>муниципальных»;</w:t>
      </w:r>
    </w:p>
    <w:p w:rsidR="00B32B17" w:rsidRPr="00573A40" w:rsidRDefault="00BE454E" w:rsidP="000F0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в) абзац перв</w:t>
      </w:r>
      <w:r w:rsidR="00CC3421" w:rsidRPr="00573A40">
        <w:rPr>
          <w:rFonts w:ascii="Times New Roman" w:hAnsi="Times New Roman"/>
          <w:bCs/>
          <w:iCs/>
          <w:color w:val="000000"/>
          <w:sz w:val="24"/>
          <w:szCs w:val="24"/>
        </w:rPr>
        <w:t>ый</w:t>
      </w: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пункта</w:t>
      </w:r>
      <w:r w:rsidR="00086BE4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 3 после слов «муниципальных районов и (или)» дополнить слов</w:t>
      </w: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о</w:t>
      </w:r>
      <w:r w:rsidR="00086BE4" w:rsidRPr="00573A40">
        <w:rPr>
          <w:rFonts w:ascii="Times New Roman" w:hAnsi="Times New Roman"/>
          <w:bCs/>
          <w:iCs/>
          <w:color w:val="000000"/>
          <w:sz w:val="24"/>
          <w:szCs w:val="24"/>
        </w:rPr>
        <w:t>м «муниципальных</w:t>
      </w:r>
      <w:proofErr w:type="gramStart"/>
      <w:r w:rsidR="00AD0501" w:rsidRPr="00573A40">
        <w:rPr>
          <w:rFonts w:ascii="Times New Roman" w:hAnsi="Times New Roman"/>
          <w:bCs/>
          <w:iCs/>
          <w:color w:val="000000"/>
          <w:sz w:val="24"/>
          <w:szCs w:val="24"/>
        </w:rPr>
        <w:t>,</w:t>
      </w:r>
      <w:r w:rsidR="00086BE4" w:rsidRPr="00573A40">
        <w:rPr>
          <w:rFonts w:ascii="Times New Roman" w:hAnsi="Times New Roman"/>
          <w:bCs/>
          <w:iCs/>
          <w:color w:val="000000"/>
          <w:sz w:val="24"/>
          <w:szCs w:val="24"/>
        </w:rPr>
        <w:t>»</w:t>
      </w:r>
      <w:proofErr w:type="gramEnd"/>
      <w:r w:rsidR="00086BE4" w:rsidRPr="00573A40">
        <w:rPr>
          <w:rFonts w:ascii="Times New Roman" w:hAnsi="Times New Roman"/>
          <w:bCs/>
          <w:iCs/>
          <w:color w:val="000000"/>
          <w:sz w:val="24"/>
          <w:szCs w:val="24"/>
        </w:rPr>
        <w:t>.</w:t>
      </w:r>
    </w:p>
    <w:p w:rsidR="00460BC7" w:rsidRPr="00573A40" w:rsidRDefault="00460BC7" w:rsidP="009E1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F511E1" w:rsidRPr="00573A40" w:rsidRDefault="00BA0160" w:rsidP="009E1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573A4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Статья 2</w:t>
      </w:r>
    </w:p>
    <w:p w:rsidR="00A41454" w:rsidRPr="00573A40" w:rsidRDefault="00A41454" w:rsidP="00A41454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>1. Со дня вступления в силу настоящего Закона края признать утратившими силу:</w:t>
      </w:r>
    </w:p>
    <w:p w:rsidR="00A41454" w:rsidRPr="00573A40" w:rsidRDefault="00A41454" w:rsidP="00A41454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</w:pPr>
      <w:proofErr w:type="gramStart"/>
      <w:r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>а) подпункт «б» пункта 2 статьи 5 Закона Забайкальского края                      от 23 октября 2017 года № 1523-ЗЗК «О внесении изменений в отдельные законы Забайкальского края и признании утратившими силу отдельных законов Забайкальского края и отдельных положений законов Забайкальского края» (Официальный интернет-портал правовой информации (www.pravo.gov.ru), 24 октября 2017 года, № 7500201710240002);</w:t>
      </w:r>
      <w:proofErr w:type="gramEnd"/>
    </w:p>
    <w:p w:rsidR="00174038" w:rsidRPr="00573A40" w:rsidRDefault="00A41454" w:rsidP="00A41454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>б) подпункт «д» пункта 8 статьи 1 Закона Забайкальского края</w:t>
      </w:r>
      <w:r w:rsidR="001661F3"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br/>
      </w:r>
      <w:r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 xml:space="preserve"> от 6 апреля 2020 года № 1818-ЗЗК «О внесении изменений в Закон Забайкальского края «О межбюджетных отношениях в Забайкальском крае» (Официальный интернет-портал правовой информации </w:t>
      </w:r>
      <w:r w:rsidRPr="00573A4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(</w:t>
      </w:r>
      <w:hyperlink r:id="rId12" w:history="1">
        <w:r w:rsidR="001661F3" w:rsidRPr="00573A40">
          <w:rPr>
            <w:rStyle w:val="ae"/>
            <w:rFonts w:ascii="Times New Roman" w:eastAsia="Calibri" w:hAnsi="Times New Roman" w:cs="Times New Roman"/>
            <w:bCs/>
            <w:iCs/>
            <w:color w:val="auto"/>
            <w:sz w:val="24"/>
            <w:szCs w:val="24"/>
            <w:u w:val="none"/>
            <w:lang w:eastAsia="en-US"/>
          </w:rPr>
          <w:t>www.pravo.gov.ru</w:t>
        </w:r>
      </w:hyperlink>
      <w:r w:rsidRPr="00573A4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),</w:t>
      </w:r>
      <w:r w:rsidR="001661F3" w:rsidRPr="00573A4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 </w:t>
      </w:r>
      <w:r w:rsidR="001661F3" w:rsidRPr="00573A4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br/>
      </w:r>
      <w:r w:rsidR="009C69B7" w:rsidRPr="00573A4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 </w:t>
      </w:r>
      <w:r w:rsidRPr="00573A4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8 апреля 2020 года, №7500202004080019).</w:t>
      </w:r>
    </w:p>
    <w:p w:rsidR="0077404A" w:rsidRPr="00573A40" w:rsidRDefault="0077404A" w:rsidP="006A76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>2</w:t>
      </w:r>
      <w:r w:rsidR="00174038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. </w:t>
      </w:r>
      <w:r w:rsidR="000F0D96"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Настоящий Закон края 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вступает в силу </w:t>
      </w:r>
      <w:r w:rsidR="00BA0160" w:rsidRPr="00573A40">
        <w:rPr>
          <w:rFonts w:ascii="Times New Roman" w:hAnsi="Times New Roman"/>
          <w:sz w:val="24"/>
          <w:szCs w:val="24"/>
          <w:lang w:eastAsia="ru-RU"/>
        </w:rPr>
        <w:t>на следующий день после дня его официального опубликования</w:t>
      </w:r>
      <w:r w:rsidRPr="00573A40">
        <w:rPr>
          <w:rFonts w:ascii="Times New Roman" w:hAnsi="Times New Roman"/>
          <w:sz w:val="24"/>
          <w:szCs w:val="24"/>
          <w:lang w:eastAsia="ru-RU"/>
        </w:rPr>
        <w:t xml:space="preserve">, за исключением </w:t>
      </w:r>
      <w:r w:rsidR="00BA0160" w:rsidRPr="00573A40">
        <w:rPr>
          <w:rFonts w:ascii="Times New Roman" w:hAnsi="Times New Roman"/>
          <w:sz w:val="24"/>
          <w:szCs w:val="24"/>
          <w:lang w:eastAsia="ru-RU"/>
        </w:rPr>
        <w:t>положений, для которых настоящей статьей установлен иной срок вступления в силу</w:t>
      </w:r>
      <w:r w:rsidRPr="00573A40">
        <w:rPr>
          <w:rFonts w:ascii="Times New Roman" w:hAnsi="Times New Roman"/>
          <w:sz w:val="24"/>
          <w:szCs w:val="24"/>
          <w:lang w:eastAsia="ru-RU"/>
        </w:rPr>
        <w:t>.</w:t>
      </w:r>
    </w:p>
    <w:p w:rsidR="0077404A" w:rsidRPr="00573A40" w:rsidRDefault="0077404A" w:rsidP="006A76B7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>3</w:t>
      </w:r>
      <w:r w:rsidR="00460BC7"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>. Пункт</w:t>
      </w:r>
      <w:r w:rsidR="00850736"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>ы 7 и</w:t>
      </w:r>
      <w:r w:rsidR="00460BC7"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 xml:space="preserve"> 1</w:t>
      </w:r>
      <w:r w:rsidR="00850736"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>3</w:t>
      </w:r>
      <w:r w:rsidR="00460BC7"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 xml:space="preserve"> статьи 1</w:t>
      </w:r>
      <w:r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 xml:space="preserve"> настоящего Закона края вступает в силу</w:t>
      </w:r>
      <w:r w:rsidR="00850736"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 xml:space="preserve">          с 1 января </w:t>
      </w:r>
      <w:r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>2021 года.</w:t>
      </w:r>
    </w:p>
    <w:p w:rsidR="004A1F94" w:rsidRPr="00573A40" w:rsidRDefault="0077404A" w:rsidP="006A76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73A40">
        <w:rPr>
          <w:rFonts w:ascii="Times New Roman" w:hAnsi="Times New Roman"/>
          <w:bCs/>
          <w:iCs/>
          <w:color w:val="000000"/>
          <w:sz w:val="24"/>
          <w:szCs w:val="24"/>
        </w:rPr>
        <w:t xml:space="preserve">4. </w:t>
      </w:r>
      <w:proofErr w:type="gramStart"/>
      <w:r w:rsidR="004A1F94" w:rsidRPr="00573A40">
        <w:rPr>
          <w:rFonts w:ascii="Times New Roman" w:hAnsi="Times New Roman"/>
          <w:sz w:val="24"/>
          <w:szCs w:val="24"/>
        </w:rPr>
        <w:t>Положения пункта 2</w:t>
      </w:r>
      <w:r w:rsidR="004A1F94" w:rsidRPr="00573A40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="004A1F94" w:rsidRPr="00573A40">
        <w:rPr>
          <w:rFonts w:ascii="Times New Roman" w:hAnsi="Times New Roman"/>
          <w:sz w:val="24"/>
          <w:szCs w:val="24"/>
        </w:rPr>
        <w:t>части 3 статьи 6 и пункта 2</w:t>
      </w:r>
      <w:r w:rsidR="004A1F94" w:rsidRPr="00573A40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="004A1F94" w:rsidRPr="00573A40">
        <w:rPr>
          <w:rFonts w:ascii="Times New Roman" w:hAnsi="Times New Roman"/>
          <w:sz w:val="24"/>
          <w:szCs w:val="24"/>
        </w:rPr>
        <w:t xml:space="preserve">части 3 статьи 7 Закона Забайкальского края от 20 декабря 2011 года № 608-ЗЗК </w:t>
      </w:r>
      <w:r w:rsidR="001661F3" w:rsidRPr="00573A40">
        <w:rPr>
          <w:rFonts w:ascii="Times New Roman" w:hAnsi="Times New Roman"/>
          <w:sz w:val="24"/>
          <w:szCs w:val="24"/>
        </w:rPr>
        <w:br/>
      </w:r>
      <w:r w:rsidR="004A1F94" w:rsidRPr="00573A40">
        <w:rPr>
          <w:rFonts w:ascii="Times New Roman" w:hAnsi="Times New Roman"/>
          <w:sz w:val="24"/>
          <w:szCs w:val="24"/>
        </w:rPr>
        <w:t xml:space="preserve">«О межбюджетных отношениях в Забайкальском крае» (в редакции настоящего Закона края) </w:t>
      </w:r>
      <w:r w:rsidR="004A1F94" w:rsidRPr="00573A40">
        <w:rPr>
          <w:rFonts w:ascii="Times New Roman" w:hAnsi="Times New Roman"/>
          <w:bCs/>
          <w:sz w:val="24"/>
          <w:szCs w:val="24"/>
        </w:rPr>
        <w:t xml:space="preserve">применяются </w:t>
      </w:r>
      <w:r w:rsidR="007F538D" w:rsidRPr="00573A40">
        <w:rPr>
          <w:rFonts w:ascii="Times New Roman" w:hAnsi="Times New Roman"/>
          <w:bCs/>
          <w:sz w:val="24"/>
          <w:szCs w:val="24"/>
        </w:rPr>
        <w:t xml:space="preserve">к правоотношениям, возникшим </w:t>
      </w:r>
      <w:r w:rsidR="004A1F94" w:rsidRPr="00573A40">
        <w:rPr>
          <w:rFonts w:ascii="Times New Roman" w:hAnsi="Times New Roman"/>
          <w:bCs/>
          <w:sz w:val="24"/>
          <w:szCs w:val="24"/>
        </w:rPr>
        <w:t>при распределении налоговых доходов, зачисляемых в</w:t>
      </w:r>
      <w:r w:rsidR="00460BC7" w:rsidRPr="00573A40">
        <w:rPr>
          <w:rFonts w:ascii="Times New Roman" w:hAnsi="Times New Roman"/>
          <w:bCs/>
          <w:sz w:val="24"/>
          <w:szCs w:val="24"/>
        </w:rPr>
        <w:t xml:space="preserve"> бюджеты муниципальных районов,</w:t>
      </w:r>
      <w:r w:rsidR="004A1F94" w:rsidRPr="00573A40">
        <w:rPr>
          <w:rFonts w:ascii="Times New Roman" w:hAnsi="Times New Roman"/>
          <w:bCs/>
          <w:sz w:val="24"/>
          <w:szCs w:val="24"/>
        </w:rPr>
        <w:t xml:space="preserve"> муниципальных округов, городских округов, </w:t>
      </w:r>
      <w:r w:rsidR="007F538D" w:rsidRPr="00573A40">
        <w:rPr>
          <w:rFonts w:ascii="Times New Roman" w:hAnsi="Times New Roman"/>
          <w:bCs/>
          <w:sz w:val="24"/>
          <w:szCs w:val="24"/>
        </w:rPr>
        <w:t xml:space="preserve">с </w:t>
      </w:r>
      <w:r w:rsidR="004A1F94" w:rsidRPr="00573A40">
        <w:rPr>
          <w:rFonts w:ascii="Times New Roman" w:hAnsi="Times New Roman"/>
          <w:bCs/>
          <w:sz w:val="24"/>
          <w:szCs w:val="24"/>
        </w:rPr>
        <w:t>1 января 2020 года.</w:t>
      </w:r>
      <w:proofErr w:type="gramEnd"/>
    </w:p>
    <w:p w:rsidR="0077404A" w:rsidRPr="00573A40" w:rsidRDefault="0077404A" w:rsidP="006A76B7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573A4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  <w:t xml:space="preserve">5. </w:t>
      </w:r>
      <w:proofErr w:type="gramStart"/>
      <w:r w:rsidR="00EB0A91" w:rsidRPr="00573A40">
        <w:rPr>
          <w:rFonts w:ascii="Times New Roman" w:hAnsi="Times New Roman"/>
          <w:sz w:val="24"/>
          <w:szCs w:val="24"/>
        </w:rPr>
        <w:t xml:space="preserve">Положения </w:t>
      </w:r>
      <w:r w:rsidR="006A76B7" w:rsidRPr="00573A40">
        <w:rPr>
          <w:rFonts w:ascii="Times New Roman" w:hAnsi="Times New Roman" w:cs="Times New Roman"/>
          <w:sz w:val="24"/>
          <w:szCs w:val="24"/>
        </w:rPr>
        <w:t>Закона Забайкальского края от 20 декабря 2011 года</w:t>
      </w:r>
      <w:r w:rsidR="001661F3" w:rsidRPr="00573A40">
        <w:rPr>
          <w:rFonts w:ascii="Times New Roman" w:hAnsi="Times New Roman" w:cs="Times New Roman"/>
          <w:sz w:val="24"/>
          <w:szCs w:val="24"/>
        </w:rPr>
        <w:t xml:space="preserve"> </w:t>
      </w:r>
      <w:r w:rsidR="001661F3" w:rsidRPr="00573A40">
        <w:rPr>
          <w:rFonts w:ascii="Times New Roman" w:hAnsi="Times New Roman" w:cs="Times New Roman"/>
          <w:sz w:val="24"/>
          <w:szCs w:val="24"/>
        </w:rPr>
        <w:br/>
      </w:r>
      <w:r w:rsidR="006A76B7" w:rsidRPr="00573A40">
        <w:rPr>
          <w:rFonts w:ascii="Times New Roman" w:hAnsi="Times New Roman" w:cs="Times New Roman"/>
          <w:sz w:val="24"/>
          <w:szCs w:val="24"/>
        </w:rPr>
        <w:t>№ 608-ЗЗК «О межбюджетных отношениях в Забайкальском крае»</w:t>
      </w:r>
      <w:r w:rsidR="001661F3" w:rsidRPr="00573A40">
        <w:rPr>
          <w:rFonts w:ascii="Times New Roman" w:hAnsi="Times New Roman" w:cs="Times New Roman"/>
          <w:sz w:val="24"/>
          <w:szCs w:val="24"/>
        </w:rPr>
        <w:t xml:space="preserve"> </w:t>
      </w:r>
      <w:r w:rsidR="001661F3" w:rsidRPr="00573A40">
        <w:rPr>
          <w:rFonts w:ascii="Times New Roman" w:hAnsi="Times New Roman" w:cs="Times New Roman"/>
          <w:sz w:val="24"/>
          <w:szCs w:val="24"/>
        </w:rPr>
        <w:br/>
      </w:r>
      <w:r w:rsidR="006A76B7" w:rsidRPr="00573A40">
        <w:rPr>
          <w:rFonts w:ascii="Times New Roman" w:hAnsi="Times New Roman"/>
          <w:sz w:val="24"/>
          <w:szCs w:val="24"/>
        </w:rPr>
        <w:t>(в редакции настоящего Закона края)</w:t>
      </w:r>
      <w:r w:rsidR="006A76B7" w:rsidRPr="00573A40">
        <w:rPr>
          <w:sz w:val="24"/>
          <w:szCs w:val="24"/>
        </w:rPr>
        <w:t xml:space="preserve"> </w:t>
      </w:r>
      <w:r w:rsidR="006A76B7" w:rsidRPr="00573A40">
        <w:rPr>
          <w:rFonts w:ascii="Times New Roman" w:hAnsi="Times New Roman" w:cs="Times New Roman"/>
          <w:sz w:val="24"/>
          <w:szCs w:val="24"/>
        </w:rPr>
        <w:t xml:space="preserve">применяются к правоотношениям, возникающим при составлении и исполнении </w:t>
      </w:r>
      <w:r w:rsidR="007F538D" w:rsidRPr="00573A40">
        <w:rPr>
          <w:rFonts w:ascii="Times New Roman" w:hAnsi="Times New Roman" w:cs="Times New Roman"/>
          <w:sz w:val="24"/>
          <w:szCs w:val="24"/>
        </w:rPr>
        <w:t xml:space="preserve">бюджета Забайкальского края и местных </w:t>
      </w:r>
      <w:r w:rsidR="006A76B7" w:rsidRPr="00573A40">
        <w:rPr>
          <w:rFonts w:ascii="Times New Roman" w:hAnsi="Times New Roman" w:cs="Times New Roman"/>
          <w:sz w:val="24"/>
          <w:szCs w:val="24"/>
        </w:rPr>
        <w:t>бюджетов, начиная с бюджетов на 2021 год (на 2021 год и на плановый период 2022 и 2023 годов), за исключением пункта 2</w:t>
      </w:r>
      <w:r w:rsidR="006A76B7" w:rsidRPr="00573A40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831E7F" w:rsidRPr="00573A40">
        <w:rPr>
          <w:rFonts w:ascii="Times New Roman" w:hAnsi="Times New Roman" w:cs="Times New Roman"/>
          <w:sz w:val="24"/>
          <w:szCs w:val="24"/>
        </w:rPr>
        <w:t>части 3 статьи 6</w:t>
      </w:r>
      <w:proofErr w:type="gramEnd"/>
      <w:r w:rsidR="00831E7F" w:rsidRPr="00573A40">
        <w:rPr>
          <w:rFonts w:ascii="Times New Roman" w:hAnsi="Times New Roman" w:cs="Times New Roman"/>
          <w:sz w:val="24"/>
          <w:szCs w:val="24"/>
        </w:rPr>
        <w:t>,</w:t>
      </w:r>
      <w:r w:rsidR="006A76B7" w:rsidRPr="00573A40">
        <w:rPr>
          <w:rFonts w:ascii="Times New Roman" w:hAnsi="Times New Roman" w:cs="Times New Roman"/>
          <w:sz w:val="24"/>
          <w:szCs w:val="24"/>
        </w:rPr>
        <w:t xml:space="preserve"> пункта 2</w:t>
      </w:r>
      <w:r w:rsidR="006A76B7" w:rsidRPr="00573A40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6A76B7" w:rsidRPr="00573A40">
        <w:rPr>
          <w:rFonts w:ascii="Times New Roman" w:hAnsi="Times New Roman" w:cs="Times New Roman"/>
          <w:sz w:val="24"/>
          <w:szCs w:val="24"/>
        </w:rPr>
        <w:t>части 3 статьи 7</w:t>
      </w:r>
      <w:r w:rsidR="00831E7F" w:rsidRPr="00573A40">
        <w:rPr>
          <w:rFonts w:ascii="Times New Roman" w:hAnsi="Times New Roman" w:cs="Times New Roman"/>
          <w:sz w:val="24"/>
          <w:szCs w:val="24"/>
        </w:rPr>
        <w:t>.</w:t>
      </w:r>
    </w:p>
    <w:p w:rsidR="00DA3D42" w:rsidRPr="00573A40" w:rsidRDefault="00DA3D42" w:rsidP="000F0D96">
      <w:pPr>
        <w:pStyle w:val="ConsPlusNormal"/>
        <w:ind w:left="-142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6A76B7" w:rsidRPr="00573A40" w:rsidRDefault="006A76B7" w:rsidP="000F0D96">
      <w:pPr>
        <w:pStyle w:val="ConsPlusNormal"/>
        <w:ind w:left="-142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DA3D42" w:rsidRPr="00573A40" w:rsidRDefault="00DA3D42" w:rsidP="000F0D96">
      <w:pPr>
        <w:pStyle w:val="ConsPlusNormal"/>
        <w:ind w:left="-142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en-US"/>
        </w:rPr>
      </w:pPr>
    </w:p>
    <w:tbl>
      <w:tblPr>
        <w:tblW w:w="0" w:type="auto"/>
        <w:tblInd w:w="-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677"/>
      </w:tblGrid>
      <w:tr w:rsidR="00B46717" w:rsidRPr="00573A40" w:rsidTr="00573A40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B46717" w:rsidRPr="00573A40" w:rsidRDefault="00B46717" w:rsidP="0000355D">
            <w:pPr>
              <w:pStyle w:val="ConsPlusNormal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>Председатель </w:t>
            </w:r>
            <w:proofErr w:type="gramStart"/>
            <w:r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>Законодательного</w:t>
            </w:r>
            <w:proofErr w:type="gramEnd"/>
          </w:p>
          <w:p w:rsidR="00B46717" w:rsidRPr="00573A40" w:rsidRDefault="00B46717" w:rsidP="0000355D">
            <w:pPr>
              <w:pStyle w:val="ConsPlusNormal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>Собрания Забайкальского края</w:t>
            </w:r>
          </w:p>
          <w:p w:rsidR="004C2C7D" w:rsidRPr="00573A40" w:rsidRDefault="004C2C7D" w:rsidP="0000355D">
            <w:pPr>
              <w:pStyle w:val="ConsPlusNormal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:rsidR="00B46717" w:rsidRPr="00573A40" w:rsidRDefault="004C2C7D" w:rsidP="000F2EC7">
            <w:pPr>
              <w:pStyle w:val="ConsPlusNormal"/>
              <w:tabs>
                <w:tab w:val="left" w:pos="3969"/>
              </w:tabs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                           </w:t>
            </w:r>
            <w:r w:rsidR="000F2EC7"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       </w:t>
            </w:r>
            <w:r w:rsidR="00B46717"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>И.Д.</w:t>
            </w:r>
            <w:r w:rsidR="007F538D"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B46717"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>Л</w:t>
            </w:r>
            <w:r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>иханов</w:t>
            </w:r>
            <w:proofErr w:type="spellEnd"/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46717" w:rsidRPr="00573A40" w:rsidRDefault="00FF3A39" w:rsidP="0000355D">
            <w:pPr>
              <w:pStyle w:val="ConsPlusNormal"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Губернатор </w:t>
            </w:r>
            <w:r w:rsidR="00B46717"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> Забайкальского края</w:t>
            </w:r>
          </w:p>
          <w:p w:rsidR="004C2C7D" w:rsidRPr="00573A40" w:rsidRDefault="004C2C7D" w:rsidP="0000355D">
            <w:pPr>
              <w:pStyle w:val="ConsPlusNormal"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:rsidR="004C2C7D" w:rsidRPr="00573A40" w:rsidRDefault="004C2C7D" w:rsidP="0000355D">
            <w:pPr>
              <w:pStyle w:val="ConsPlusNormal"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:rsidR="00B46717" w:rsidRPr="00573A40" w:rsidRDefault="00B46717" w:rsidP="0000355D">
            <w:pPr>
              <w:pStyle w:val="ConsPlusNormal"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>А.М.</w:t>
            </w:r>
            <w:r w:rsidR="007F538D"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>О</w:t>
            </w:r>
            <w:r w:rsidR="004C2C7D" w:rsidRPr="00573A4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  <w:t>сипов</w:t>
            </w:r>
          </w:p>
        </w:tc>
      </w:tr>
    </w:tbl>
    <w:p w:rsidR="0009196B" w:rsidRPr="00573A40" w:rsidRDefault="0009196B" w:rsidP="000B0D41">
      <w:pPr>
        <w:pStyle w:val="ConsPlusNormal"/>
        <w:spacing w:before="220"/>
        <w:rPr>
          <w:rFonts w:ascii="Times New Roman" w:hAnsi="Times New Roman"/>
          <w:sz w:val="24"/>
          <w:szCs w:val="24"/>
        </w:rPr>
      </w:pPr>
    </w:p>
    <w:sectPr w:rsidR="0009196B" w:rsidRPr="00573A40" w:rsidSect="0037731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E96" w:rsidRDefault="00FB2E96" w:rsidP="002B6A84">
      <w:pPr>
        <w:spacing w:after="0" w:line="240" w:lineRule="auto"/>
      </w:pPr>
      <w:r>
        <w:separator/>
      </w:r>
    </w:p>
  </w:endnote>
  <w:endnote w:type="continuationSeparator" w:id="0">
    <w:p w:rsidR="00FB2E96" w:rsidRDefault="00FB2E96" w:rsidP="002B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7DE" w:rsidRDefault="006837D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7DE" w:rsidRDefault="006837DE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7DE" w:rsidRDefault="006837D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E96" w:rsidRDefault="00FB2E96" w:rsidP="002B6A84">
      <w:pPr>
        <w:spacing w:after="0" w:line="240" w:lineRule="auto"/>
      </w:pPr>
      <w:r>
        <w:separator/>
      </w:r>
    </w:p>
  </w:footnote>
  <w:footnote w:type="continuationSeparator" w:id="0">
    <w:p w:rsidR="00FB2E96" w:rsidRDefault="00FB2E96" w:rsidP="002B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7DE" w:rsidRDefault="006837D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E96" w:rsidRPr="00A66318" w:rsidRDefault="00FB2E96">
    <w:pPr>
      <w:pStyle w:val="aa"/>
      <w:jc w:val="center"/>
      <w:rPr>
        <w:rFonts w:ascii="Times New Roman" w:hAnsi="Times New Roman"/>
      </w:rPr>
    </w:pPr>
  </w:p>
  <w:p w:rsidR="00FB2E96" w:rsidRDefault="00FB2E9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7DE" w:rsidRDefault="006837D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D6C5B"/>
    <w:multiLevelType w:val="hybridMultilevel"/>
    <w:tmpl w:val="9E50EC58"/>
    <w:lvl w:ilvl="0" w:tplc="E5FA33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9C53E55"/>
    <w:multiLevelType w:val="hybridMultilevel"/>
    <w:tmpl w:val="645A49EE"/>
    <w:lvl w:ilvl="0" w:tplc="88745C2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BB1236"/>
    <w:multiLevelType w:val="hybridMultilevel"/>
    <w:tmpl w:val="92A08D8C"/>
    <w:lvl w:ilvl="0" w:tplc="825A32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C86050D"/>
    <w:multiLevelType w:val="hybridMultilevel"/>
    <w:tmpl w:val="86C4980A"/>
    <w:lvl w:ilvl="0" w:tplc="62887546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>
    <w:nsid w:val="25D75A53"/>
    <w:multiLevelType w:val="hybridMultilevel"/>
    <w:tmpl w:val="C75A4C8E"/>
    <w:lvl w:ilvl="0" w:tplc="8B4666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B6171DC"/>
    <w:multiLevelType w:val="hybridMultilevel"/>
    <w:tmpl w:val="72E07930"/>
    <w:lvl w:ilvl="0" w:tplc="56B60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4D4A33"/>
    <w:multiLevelType w:val="hybridMultilevel"/>
    <w:tmpl w:val="CFFA247E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5A2387E"/>
    <w:multiLevelType w:val="hybridMultilevel"/>
    <w:tmpl w:val="9CB43EDE"/>
    <w:lvl w:ilvl="0" w:tplc="992EE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856D3B"/>
    <w:multiLevelType w:val="hybridMultilevel"/>
    <w:tmpl w:val="60DAF4FA"/>
    <w:lvl w:ilvl="0" w:tplc="8CDEAE12">
      <w:start w:val="7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9FB5B31"/>
    <w:multiLevelType w:val="hybridMultilevel"/>
    <w:tmpl w:val="92A08D8C"/>
    <w:lvl w:ilvl="0" w:tplc="825A32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B484887"/>
    <w:multiLevelType w:val="hybridMultilevel"/>
    <w:tmpl w:val="37BA5E82"/>
    <w:lvl w:ilvl="0" w:tplc="F99428C4">
      <w:start w:val="1"/>
      <w:numFmt w:val="decimal"/>
      <w:lvlText w:val="%1."/>
      <w:lvlJc w:val="left"/>
      <w:pPr>
        <w:ind w:left="151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59E315E0"/>
    <w:multiLevelType w:val="hybridMultilevel"/>
    <w:tmpl w:val="9CFCD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1F775C"/>
    <w:multiLevelType w:val="multilevel"/>
    <w:tmpl w:val="49780B2A"/>
    <w:lvl w:ilvl="0">
      <w:start w:val="2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3">
    <w:nsid w:val="68DF78E3"/>
    <w:multiLevelType w:val="hybridMultilevel"/>
    <w:tmpl w:val="AD485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C52CF4"/>
    <w:multiLevelType w:val="hybridMultilevel"/>
    <w:tmpl w:val="3CD65956"/>
    <w:lvl w:ilvl="0" w:tplc="3ED495C6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98832EE"/>
    <w:multiLevelType w:val="hybridMultilevel"/>
    <w:tmpl w:val="EA5C4A92"/>
    <w:lvl w:ilvl="0" w:tplc="1DFCB80A">
      <w:start w:val="1"/>
      <w:numFmt w:val="decimal"/>
      <w:lvlText w:val="%1)"/>
      <w:lvlJc w:val="left"/>
      <w:pPr>
        <w:ind w:left="163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7D7A1837"/>
    <w:multiLevelType w:val="hybridMultilevel"/>
    <w:tmpl w:val="EF82D5A8"/>
    <w:lvl w:ilvl="0" w:tplc="4C5E2F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F3E3CEA"/>
    <w:multiLevelType w:val="hybridMultilevel"/>
    <w:tmpl w:val="DA78AB0C"/>
    <w:lvl w:ilvl="0" w:tplc="CA2A4AE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7"/>
  </w:num>
  <w:num w:numId="3">
    <w:abstractNumId w:val="7"/>
  </w:num>
  <w:num w:numId="4">
    <w:abstractNumId w:val="5"/>
  </w:num>
  <w:num w:numId="5">
    <w:abstractNumId w:val="16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12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5"/>
  </w:num>
  <w:num w:numId="14">
    <w:abstractNumId w:val="8"/>
  </w:num>
  <w:num w:numId="15">
    <w:abstractNumId w:val="9"/>
  </w:num>
  <w:num w:numId="16">
    <w:abstractNumId w:val="11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6AC"/>
    <w:rsid w:val="0000033D"/>
    <w:rsid w:val="0000262C"/>
    <w:rsid w:val="0000355D"/>
    <w:rsid w:val="00006D6B"/>
    <w:rsid w:val="0001743F"/>
    <w:rsid w:val="00022D7B"/>
    <w:rsid w:val="000266D5"/>
    <w:rsid w:val="000357FC"/>
    <w:rsid w:val="000424F9"/>
    <w:rsid w:val="00044700"/>
    <w:rsid w:val="00046410"/>
    <w:rsid w:val="000515CD"/>
    <w:rsid w:val="00051A58"/>
    <w:rsid w:val="0005737A"/>
    <w:rsid w:val="00057B14"/>
    <w:rsid w:val="00057CD2"/>
    <w:rsid w:val="00061E71"/>
    <w:rsid w:val="00070AAD"/>
    <w:rsid w:val="00071455"/>
    <w:rsid w:val="00072F5F"/>
    <w:rsid w:val="000750C4"/>
    <w:rsid w:val="00076743"/>
    <w:rsid w:val="00086BE4"/>
    <w:rsid w:val="0008743F"/>
    <w:rsid w:val="0009196B"/>
    <w:rsid w:val="00094D62"/>
    <w:rsid w:val="00095FE5"/>
    <w:rsid w:val="00097966"/>
    <w:rsid w:val="000A0F21"/>
    <w:rsid w:val="000A2792"/>
    <w:rsid w:val="000A45CE"/>
    <w:rsid w:val="000A7668"/>
    <w:rsid w:val="000B0D41"/>
    <w:rsid w:val="000B11C5"/>
    <w:rsid w:val="000B1870"/>
    <w:rsid w:val="000B6046"/>
    <w:rsid w:val="000B6103"/>
    <w:rsid w:val="000C6D31"/>
    <w:rsid w:val="000C7C3C"/>
    <w:rsid w:val="000D3E7D"/>
    <w:rsid w:val="000D497B"/>
    <w:rsid w:val="000E0575"/>
    <w:rsid w:val="000E3AB6"/>
    <w:rsid w:val="000E4512"/>
    <w:rsid w:val="000E5B17"/>
    <w:rsid w:val="000F0D96"/>
    <w:rsid w:val="000F1153"/>
    <w:rsid w:val="000F1312"/>
    <w:rsid w:val="000F2EC7"/>
    <w:rsid w:val="000F5C53"/>
    <w:rsid w:val="00100C71"/>
    <w:rsid w:val="001036EE"/>
    <w:rsid w:val="0010449E"/>
    <w:rsid w:val="001055D5"/>
    <w:rsid w:val="001067DE"/>
    <w:rsid w:val="00113645"/>
    <w:rsid w:val="0011619A"/>
    <w:rsid w:val="00117C5F"/>
    <w:rsid w:val="00121377"/>
    <w:rsid w:val="001231DA"/>
    <w:rsid w:val="001376D0"/>
    <w:rsid w:val="00143E85"/>
    <w:rsid w:val="00146739"/>
    <w:rsid w:val="00147660"/>
    <w:rsid w:val="00153786"/>
    <w:rsid w:val="00154F57"/>
    <w:rsid w:val="00160341"/>
    <w:rsid w:val="00161265"/>
    <w:rsid w:val="001661F3"/>
    <w:rsid w:val="00167D35"/>
    <w:rsid w:val="0017003A"/>
    <w:rsid w:val="0017093A"/>
    <w:rsid w:val="00171C2F"/>
    <w:rsid w:val="001731E6"/>
    <w:rsid w:val="00174038"/>
    <w:rsid w:val="00181928"/>
    <w:rsid w:val="00182A6B"/>
    <w:rsid w:val="001915AF"/>
    <w:rsid w:val="00191F39"/>
    <w:rsid w:val="0019582A"/>
    <w:rsid w:val="001A7172"/>
    <w:rsid w:val="001A7375"/>
    <w:rsid w:val="001B2667"/>
    <w:rsid w:val="001B5EAC"/>
    <w:rsid w:val="001C0A0D"/>
    <w:rsid w:val="001C23D0"/>
    <w:rsid w:val="001C724D"/>
    <w:rsid w:val="001D356D"/>
    <w:rsid w:val="001D6AAF"/>
    <w:rsid w:val="001E0E8F"/>
    <w:rsid w:val="001E3DFE"/>
    <w:rsid w:val="001E4400"/>
    <w:rsid w:val="001E49B4"/>
    <w:rsid w:val="001F6E85"/>
    <w:rsid w:val="0020046C"/>
    <w:rsid w:val="00201019"/>
    <w:rsid w:val="00207CA3"/>
    <w:rsid w:val="002122DC"/>
    <w:rsid w:val="00213C35"/>
    <w:rsid w:val="00216025"/>
    <w:rsid w:val="00220B22"/>
    <w:rsid w:val="00226F65"/>
    <w:rsid w:val="002358C3"/>
    <w:rsid w:val="00236088"/>
    <w:rsid w:val="0024732A"/>
    <w:rsid w:val="00260A2D"/>
    <w:rsid w:val="00262E82"/>
    <w:rsid w:val="002654EA"/>
    <w:rsid w:val="00267BE4"/>
    <w:rsid w:val="0027147E"/>
    <w:rsid w:val="00274F79"/>
    <w:rsid w:val="00275EF6"/>
    <w:rsid w:val="0028536C"/>
    <w:rsid w:val="002868D7"/>
    <w:rsid w:val="00287547"/>
    <w:rsid w:val="00287A87"/>
    <w:rsid w:val="00294137"/>
    <w:rsid w:val="00297CEF"/>
    <w:rsid w:val="00297FDB"/>
    <w:rsid w:val="002A2624"/>
    <w:rsid w:val="002A2CE7"/>
    <w:rsid w:val="002A30A8"/>
    <w:rsid w:val="002B17EC"/>
    <w:rsid w:val="002B201F"/>
    <w:rsid w:val="002B6972"/>
    <w:rsid w:val="002B6A84"/>
    <w:rsid w:val="002C3ADD"/>
    <w:rsid w:val="002C7E8A"/>
    <w:rsid w:val="002D1843"/>
    <w:rsid w:val="002F0791"/>
    <w:rsid w:val="002F210E"/>
    <w:rsid w:val="002F22EA"/>
    <w:rsid w:val="002F4397"/>
    <w:rsid w:val="002F5761"/>
    <w:rsid w:val="002F6334"/>
    <w:rsid w:val="002F6E7C"/>
    <w:rsid w:val="00300056"/>
    <w:rsid w:val="003045C5"/>
    <w:rsid w:val="00306D56"/>
    <w:rsid w:val="00306DE4"/>
    <w:rsid w:val="00310EDA"/>
    <w:rsid w:val="0031113D"/>
    <w:rsid w:val="00317D87"/>
    <w:rsid w:val="00321A02"/>
    <w:rsid w:val="00326A04"/>
    <w:rsid w:val="00326A19"/>
    <w:rsid w:val="00326F01"/>
    <w:rsid w:val="00332AF8"/>
    <w:rsid w:val="00335426"/>
    <w:rsid w:val="0034049C"/>
    <w:rsid w:val="00341A9E"/>
    <w:rsid w:val="0034308F"/>
    <w:rsid w:val="00343441"/>
    <w:rsid w:val="003503A5"/>
    <w:rsid w:val="00351AF3"/>
    <w:rsid w:val="003523B8"/>
    <w:rsid w:val="0035447A"/>
    <w:rsid w:val="003644B0"/>
    <w:rsid w:val="00364DAC"/>
    <w:rsid w:val="00367E56"/>
    <w:rsid w:val="00377317"/>
    <w:rsid w:val="00377F27"/>
    <w:rsid w:val="003856FC"/>
    <w:rsid w:val="003863CE"/>
    <w:rsid w:val="00392691"/>
    <w:rsid w:val="00393145"/>
    <w:rsid w:val="00393EE1"/>
    <w:rsid w:val="003A0E92"/>
    <w:rsid w:val="003A3AD5"/>
    <w:rsid w:val="003A463C"/>
    <w:rsid w:val="003A5014"/>
    <w:rsid w:val="003A5E9B"/>
    <w:rsid w:val="003B7A44"/>
    <w:rsid w:val="003C2489"/>
    <w:rsid w:val="003C3260"/>
    <w:rsid w:val="003C7172"/>
    <w:rsid w:val="003C7E24"/>
    <w:rsid w:val="003D6558"/>
    <w:rsid w:val="003D7832"/>
    <w:rsid w:val="003D7CB7"/>
    <w:rsid w:val="003E2C09"/>
    <w:rsid w:val="003E2C71"/>
    <w:rsid w:val="003E4ACB"/>
    <w:rsid w:val="003E5657"/>
    <w:rsid w:val="003E70F6"/>
    <w:rsid w:val="003F0A56"/>
    <w:rsid w:val="003F39E6"/>
    <w:rsid w:val="004020A5"/>
    <w:rsid w:val="004028DF"/>
    <w:rsid w:val="00404B07"/>
    <w:rsid w:val="004053AD"/>
    <w:rsid w:val="0041423A"/>
    <w:rsid w:val="00416275"/>
    <w:rsid w:val="00423700"/>
    <w:rsid w:val="00423AD0"/>
    <w:rsid w:val="00431C19"/>
    <w:rsid w:val="00432A86"/>
    <w:rsid w:val="0043769D"/>
    <w:rsid w:val="00442E25"/>
    <w:rsid w:val="004525F5"/>
    <w:rsid w:val="004526F0"/>
    <w:rsid w:val="00460BC7"/>
    <w:rsid w:val="0046248D"/>
    <w:rsid w:val="004635AF"/>
    <w:rsid w:val="00466DE1"/>
    <w:rsid w:val="0047308E"/>
    <w:rsid w:val="004731F7"/>
    <w:rsid w:val="00473555"/>
    <w:rsid w:val="0047543A"/>
    <w:rsid w:val="004832EF"/>
    <w:rsid w:val="004840CD"/>
    <w:rsid w:val="00484F0C"/>
    <w:rsid w:val="004964EE"/>
    <w:rsid w:val="004A1F94"/>
    <w:rsid w:val="004A7234"/>
    <w:rsid w:val="004B690B"/>
    <w:rsid w:val="004C2C7D"/>
    <w:rsid w:val="004C411F"/>
    <w:rsid w:val="004C6514"/>
    <w:rsid w:val="004D4296"/>
    <w:rsid w:val="004D6A9A"/>
    <w:rsid w:val="004D6D81"/>
    <w:rsid w:val="004E76F8"/>
    <w:rsid w:val="004E7748"/>
    <w:rsid w:val="004E7C87"/>
    <w:rsid w:val="004F1EDF"/>
    <w:rsid w:val="004F273E"/>
    <w:rsid w:val="004F2A9C"/>
    <w:rsid w:val="004F471B"/>
    <w:rsid w:val="004F4F84"/>
    <w:rsid w:val="004F6A3C"/>
    <w:rsid w:val="0050480D"/>
    <w:rsid w:val="0051636D"/>
    <w:rsid w:val="00521698"/>
    <w:rsid w:val="005217CF"/>
    <w:rsid w:val="005244FC"/>
    <w:rsid w:val="005248A8"/>
    <w:rsid w:val="00524B1C"/>
    <w:rsid w:val="00524E99"/>
    <w:rsid w:val="00525703"/>
    <w:rsid w:val="005271AA"/>
    <w:rsid w:val="00527CFC"/>
    <w:rsid w:val="00532F29"/>
    <w:rsid w:val="005407BF"/>
    <w:rsid w:val="005427B8"/>
    <w:rsid w:val="00542F5D"/>
    <w:rsid w:val="00547C91"/>
    <w:rsid w:val="00554132"/>
    <w:rsid w:val="00556001"/>
    <w:rsid w:val="00556B00"/>
    <w:rsid w:val="0055752B"/>
    <w:rsid w:val="00565CFA"/>
    <w:rsid w:val="00567BD3"/>
    <w:rsid w:val="00570DFA"/>
    <w:rsid w:val="00573A40"/>
    <w:rsid w:val="00575213"/>
    <w:rsid w:val="00580FA4"/>
    <w:rsid w:val="005810F4"/>
    <w:rsid w:val="0058293C"/>
    <w:rsid w:val="00585022"/>
    <w:rsid w:val="005850AC"/>
    <w:rsid w:val="005912E6"/>
    <w:rsid w:val="00591ACE"/>
    <w:rsid w:val="005923BF"/>
    <w:rsid w:val="00597619"/>
    <w:rsid w:val="005B1F17"/>
    <w:rsid w:val="005B6F49"/>
    <w:rsid w:val="005C250D"/>
    <w:rsid w:val="005C2E2B"/>
    <w:rsid w:val="005C5156"/>
    <w:rsid w:val="005E1FFE"/>
    <w:rsid w:val="005E22B9"/>
    <w:rsid w:val="005E7714"/>
    <w:rsid w:val="005E7FC8"/>
    <w:rsid w:val="005F0488"/>
    <w:rsid w:val="005F463E"/>
    <w:rsid w:val="005F5C53"/>
    <w:rsid w:val="006003F7"/>
    <w:rsid w:val="00601CCF"/>
    <w:rsid w:val="00602997"/>
    <w:rsid w:val="006046F7"/>
    <w:rsid w:val="00606BF9"/>
    <w:rsid w:val="00607D7A"/>
    <w:rsid w:val="006129FB"/>
    <w:rsid w:val="00622E05"/>
    <w:rsid w:val="006268E0"/>
    <w:rsid w:val="006303FB"/>
    <w:rsid w:val="00634A39"/>
    <w:rsid w:val="00634BF6"/>
    <w:rsid w:val="00636945"/>
    <w:rsid w:val="00640616"/>
    <w:rsid w:val="006419F4"/>
    <w:rsid w:val="00647BD8"/>
    <w:rsid w:val="0065264D"/>
    <w:rsid w:val="00656BAB"/>
    <w:rsid w:val="00661770"/>
    <w:rsid w:val="006628F0"/>
    <w:rsid w:val="0066497A"/>
    <w:rsid w:val="006708CB"/>
    <w:rsid w:val="006711B7"/>
    <w:rsid w:val="0067147D"/>
    <w:rsid w:val="006803E9"/>
    <w:rsid w:val="006837DE"/>
    <w:rsid w:val="00686754"/>
    <w:rsid w:val="006907DF"/>
    <w:rsid w:val="00696640"/>
    <w:rsid w:val="006979F7"/>
    <w:rsid w:val="006A1202"/>
    <w:rsid w:val="006A3B8D"/>
    <w:rsid w:val="006A3CD1"/>
    <w:rsid w:val="006A4D0E"/>
    <w:rsid w:val="006A51AB"/>
    <w:rsid w:val="006A652D"/>
    <w:rsid w:val="006A76B7"/>
    <w:rsid w:val="006B4BDF"/>
    <w:rsid w:val="006B74A0"/>
    <w:rsid w:val="006C2255"/>
    <w:rsid w:val="006C34BA"/>
    <w:rsid w:val="006C6BA9"/>
    <w:rsid w:val="006D22E8"/>
    <w:rsid w:val="006E2AB4"/>
    <w:rsid w:val="006E481A"/>
    <w:rsid w:val="006E4C21"/>
    <w:rsid w:val="006E6C03"/>
    <w:rsid w:val="006E70D7"/>
    <w:rsid w:val="006F0574"/>
    <w:rsid w:val="006F23DA"/>
    <w:rsid w:val="006F77C5"/>
    <w:rsid w:val="007059EE"/>
    <w:rsid w:val="007102AB"/>
    <w:rsid w:val="007105D2"/>
    <w:rsid w:val="007125B4"/>
    <w:rsid w:val="00714EB6"/>
    <w:rsid w:val="00715277"/>
    <w:rsid w:val="00715FBC"/>
    <w:rsid w:val="0072083A"/>
    <w:rsid w:val="00721740"/>
    <w:rsid w:val="00721EF1"/>
    <w:rsid w:val="00723355"/>
    <w:rsid w:val="00731DA2"/>
    <w:rsid w:val="00744E2A"/>
    <w:rsid w:val="00750664"/>
    <w:rsid w:val="0075463E"/>
    <w:rsid w:val="007623C0"/>
    <w:rsid w:val="00763F62"/>
    <w:rsid w:val="00767F4D"/>
    <w:rsid w:val="0077005E"/>
    <w:rsid w:val="00772029"/>
    <w:rsid w:val="007723A6"/>
    <w:rsid w:val="00773CE7"/>
    <w:rsid w:val="0077404A"/>
    <w:rsid w:val="00780832"/>
    <w:rsid w:val="00787A18"/>
    <w:rsid w:val="0079116A"/>
    <w:rsid w:val="007911DA"/>
    <w:rsid w:val="007927C7"/>
    <w:rsid w:val="00793818"/>
    <w:rsid w:val="00793A4C"/>
    <w:rsid w:val="007A1AA0"/>
    <w:rsid w:val="007A3C63"/>
    <w:rsid w:val="007B2D83"/>
    <w:rsid w:val="007B4B41"/>
    <w:rsid w:val="007C1777"/>
    <w:rsid w:val="007C193D"/>
    <w:rsid w:val="007C22CD"/>
    <w:rsid w:val="007C4365"/>
    <w:rsid w:val="007E0398"/>
    <w:rsid w:val="007E0535"/>
    <w:rsid w:val="007E2401"/>
    <w:rsid w:val="007E281B"/>
    <w:rsid w:val="007E3153"/>
    <w:rsid w:val="007E588E"/>
    <w:rsid w:val="007F0289"/>
    <w:rsid w:val="007F3F7A"/>
    <w:rsid w:val="007F538D"/>
    <w:rsid w:val="007F749A"/>
    <w:rsid w:val="00800FA2"/>
    <w:rsid w:val="00801494"/>
    <w:rsid w:val="00802575"/>
    <w:rsid w:val="00802839"/>
    <w:rsid w:val="00805086"/>
    <w:rsid w:val="00812964"/>
    <w:rsid w:val="00817519"/>
    <w:rsid w:val="00820938"/>
    <w:rsid w:val="00822D67"/>
    <w:rsid w:val="00822E31"/>
    <w:rsid w:val="00823A1B"/>
    <w:rsid w:val="00827EB6"/>
    <w:rsid w:val="00830882"/>
    <w:rsid w:val="0083156A"/>
    <w:rsid w:val="00831E7F"/>
    <w:rsid w:val="0083603C"/>
    <w:rsid w:val="00836838"/>
    <w:rsid w:val="00841DB3"/>
    <w:rsid w:val="0084274D"/>
    <w:rsid w:val="008437FC"/>
    <w:rsid w:val="00846870"/>
    <w:rsid w:val="00850736"/>
    <w:rsid w:val="00853717"/>
    <w:rsid w:val="00855340"/>
    <w:rsid w:val="00855A56"/>
    <w:rsid w:val="00863D1E"/>
    <w:rsid w:val="00872B14"/>
    <w:rsid w:val="00872C07"/>
    <w:rsid w:val="0087363A"/>
    <w:rsid w:val="00875C33"/>
    <w:rsid w:val="0087634D"/>
    <w:rsid w:val="00876609"/>
    <w:rsid w:val="00876C72"/>
    <w:rsid w:val="008815AF"/>
    <w:rsid w:val="008844DD"/>
    <w:rsid w:val="00886BF2"/>
    <w:rsid w:val="00890CEC"/>
    <w:rsid w:val="00894C67"/>
    <w:rsid w:val="008A15A5"/>
    <w:rsid w:val="008A437E"/>
    <w:rsid w:val="008A7D6E"/>
    <w:rsid w:val="008B08C3"/>
    <w:rsid w:val="008B5A38"/>
    <w:rsid w:val="008B6D5F"/>
    <w:rsid w:val="008B7B5E"/>
    <w:rsid w:val="008C128D"/>
    <w:rsid w:val="008C37B4"/>
    <w:rsid w:val="008C54C2"/>
    <w:rsid w:val="008D036B"/>
    <w:rsid w:val="008D0FEB"/>
    <w:rsid w:val="008D198F"/>
    <w:rsid w:val="008D2E98"/>
    <w:rsid w:val="008D4BE7"/>
    <w:rsid w:val="008E2FD6"/>
    <w:rsid w:val="008E3151"/>
    <w:rsid w:val="008E36E4"/>
    <w:rsid w:val="008E384F"/>
    <w:rsid w:val="008F02EB"/>
    <w:rsid w:val="008F1BB2"/>
    <w:rsid w:val="008F2FC7"/>
    <w:rsid w:val="008F71DB"/>
    <w:rsid w:val="00901936"/>
    <w:rsid w:val="00903BE8"/>
    <w:rsid w:val="00912B10"/>
    <w:rsid w:val="00914B39"/>
    <w:rsid w:val="0091670E"/>
    <w:rsid w:val="00916DF8"/>
    <w:rsid w:val="0092143B"/>
    <w:rsid w:val="00921625"/>
    <w:rsid w:val="00921F4D"/>
    <w:rsid w:val="009227A9"/>
    <w:rsid w:val="00924931"/>
    <w:rsid w:val="009250E9"/>
    <w:rsid w:val="00926517"/>
    <w:rsid w:val="0093612F"/>
    <w:rsid w:val="00937789"/>
    <w:rsid w:val="00937EBE"/>
    <w:rsid w:val="0094785D"/>
    <w:rsid w:val="00950957"/>
    <w:rsid w:val="009546DA"/>
    <w:rsid w:val="00965179"/>
    <w:rsid w:val="009654A0"/>
    <w:rsid w:val="00965A63"/>
    <w:rsid w:val="00970380"/>
    <w:rsid w:val="00974EB8"/>
    <w:rsid w:val="00980E76"/>
    <w:rsid w:val="00983D59"/>
    <w:rsid w:val="00996FBB"/>
    <w:rsid w:val="009A2182"/>
    <w:rsid w:val="009A2A50"/>
    <w:rsid w:val="009B3F1B"/>
    <w:rsid w:val="009C46F5"/>
    <w:rsid w:val="009C535E"/>
    <w:rsid w:val="009C5AF3"/>
    <w:rsid w:val="009C69B7"/>
    <w:rsid w:val="009D2105"/>
    <w:rsid w:val="009E1ED1"/>
    <w:rsid w:val="009E1F6E"/>
    <w:rsid w:val="009E3EB6"/>
    <w:rsid w:val="009F05CD"/>
    <w:rsid w:val="009F106A"/>
    <w:rsid w:val="009F1E11"/>
    <w:rsid w:val="009F3BFC"/>
    <w:rsid w:val="00A0457C"/>
    <w:rsid w:val="00A06FB0"/>
    <w:rsid w:val="00A21892"/>
    <w:rsid w:val="00A24208"/>
    <w:rsid w:val="00A301CC"/>
    <w:rsid w:val="00A308BF"/>
    <w:rsid w:val="00A35A06"/>
    <w:rsid w:val="00A35C9E"/>
    <w:rsid w:val="00A41454"/>
    <w:rsid w:val="00A459CC"/>
    <w:rsid w:val="00A54EBE"/>
    <w:rsid w:val="00A558C7"/>
    <w:rsid w:val="00A56B7A"/>
    <w:rsid w:val="00A57A56"/>
    <w:rsid w:val="00A615DC"/>
    <w:rsid w:val="00A6334B"/>
    <w:rsid w:val="00A6402B"/>
    <w:rsid w:val="00A65142"/>
    <w:rsid w:val="00A65426"/>
    <w:rsid w:val="00A66318"/>
    <w:rsid w:val="00A664C2"/>
    <w:rsid w:val="00A7034A"/>
    <w:rsid w:val="00A70E51"/>
    <w:rsid w:val="00A7237D"/>
    <w:rsid w:val="00A80BAD"/>
    <w:rsid w:val="00A83D45"/>
    <w:rsid w:val="00A8531E"/>
    <w:rsid w:val="00A86CA3"/>
    <w:rsid w:val="00A920DB"/>
    <w:rsid w:val="00A92C35"/>
    <w:rsid w:val="00A93D6B"/>
    <w:rsid w:val="00A96B8E"/>
    <w:rsid w:val="00AA003F"/>
    <w:rsid w:val="00AA0528"/>
    <w:rsid w:val="00AA3D41"/>
    <w:rsid w:val="00AB1875"/>
    <w:rsid w:val="00AB24CF"/>
    <w:rsid w:val="00AB56A1"/>
    <w:rsid w:val="00AC1C42"/>
    <w:rsid w:val="00AC1F18"/>
    <w:rsid w:val="00AC4C67"/>
    <w:rsid w:val="00AD0501"/>
    <w:rsid w:val="00AD3365"/>
    <w:rsid w:val="00AE4A6D"/>
    <w:rsid w:val="00AE4EA9"/>
    <w:rsid w:val="00AE65B7"/>
    <w:rsid w:val="00AE701A"/>
    <w:rsid w:val="00AE74A5"/>
    <w:rsid w:val="00AF0714"/>
    <w:rsid w:val="00AF145B"/>
    <w:rsid w:val="00AF1C13"/>
    <w:rsid w:val="00B041B8"/>
    <w:rsid w:val="00B17E84"/>
    <w:rsid w:val="00B264DA"/>
    <w:rsid w:val="00B32B17"/>
    <w:rsid w:val="00B33CA5"/>
    <w:rsid w:val="00B37DD4"/>
    <w:rsid w:val="00B40A7C"/>
    <w:rsid w:val="00B42761"/>
    <w:rsid w:val="00B44595"/>
    <w:rsid w:val="00B46717"/>
    <w:rsid w:val="00B47615"/>
    <w:rsid w:val="00B50080"/>
    <w:rsid w:val="00B614CE"/>
    <w:rsid w:val="00B6443B"/>
    <w:rsid w:val="00B64E99"/>
    <w:rsid w:val="00B64F79"/>
    <w:rsid w:val="00B650F2"/>
    <w:rsid w:val="00B67B90"/>
    <w:rsid w:val="00B70E2C"/>
    <w:rsid w:val="00B71592"/>
    <w:rsid w:val="00B7210B"/>
    <w:rsid w:val="00B73FEC"/>
    <w:rsid w:val="00B808DF"/>
    <w:rsid w:val="00B816FE"/>
    <w:rsid w:val="00B8253D"/>
    <w:rsid w:val="00B834FD"/>
    <w:rsid w:val="00B85AEE"/>
    <w:rsid w:val="00B87748"/>
    <w:rsid w:val="00B8795E"/>
    <w:rsid w:val="00B9156F"/>
    <w:rsid w:val="00B92179"/>
    <w:rsid w:val="00B92707"/>
    <w:rsid w:val="00B92CDA"/>
    <w:rsid w:val="00B92D98"/>
    <w:rsid w:val="00B94B0F"/>
    <w:rsid w:val="00BA0160"/>
    <w:rsid w:val="00BA0AAA"/>
    <w:rsid w:val="00BA1DB9"/>
    <w:rsid w:val="00BA3F47"/>
    <w:rsid w:val="00BB0EED"/>
    <w:rsid w:val="00BB356E"/>
    <w:rsid w:val="00BB3A72"/>
    <w:rsid w:val="00BB5AED"/>
    <w:rsid w:val="00BB6387"/>
    <w:rsid w:val="00BC1FA7"/>
    <w:rsid w:val="00BC4ABF"/>
    <w:rsid w:val="00BC622A"/>
    <w:rsid w:val="00BC7850"/>
    <w:rsid w:val="00BC7D46"/>
    <w:rsid w:val="00BD18F4"/>
    <w:rsid w:val="00BD4D6B"/>
    <w:rsid w:val="00BD54C3"/>
    <w:rsid w:val="00BD572A"/>
    <w:rsid w:val="00BE454E"/>
    <w:rsid w:val="00BF2DD1"/>
    <w:rsid w:val="00BF508D"/>
    <w:rsid w:val="00C004EB"/>
    <w:rsid w:val="00C00B0A"/>
    <w:rsid w:val="00C01F01"/>
    <w:rsid w:val="00C022DF"/>
    <w:rsid w:val="00C05C27"/>
    <w:rsid w:val="00C1047C"/>
    <w:rsid w:val="00C11D3E"/>
    <w:rsid w:val="00C1214D"/>
    <w:rsid w:val="00C12E80"/>
    <w:rsid w:val="00C140D8"/>
    <w:rsid w:val="00C149B6"/>
    <w:rsid w:val="00C149FE"/>
    <w:rsid w:val="00C156AC"/>
    <w:rsid w:val="00C1689F"/>
    <w:rsid w:val="00C16941"/>
    <w:rsid w:val="00C17C39"/>
    <w:rsid w:val="00C27203"/>
    <w:rsid w:val="00C27546"/>
    <w:rsid w:val="00C32CFB"/>
    <w:rsid w:val="00C40A12"/>
    <w:rsid w:val="00C47129"/>
    <w:rsid w:val="00C47C5B"/>
    <w:rsid w:val="00C5434C"/>
    <w:rsid w:val="00C55483"/>
    <w:rsid w:val="00C64A0D"/>
    <w:rsid w:val="00C71D44"/>
    <w:rsid w:val="00C72095"/>
    <w:rsid w:val="00C74986"/>
    <w:rsid w:val="00C80864"/>
    <w:rsid w:val="00C81ED6"/>
    <w:rsid w:val="00C87CFE"/>
    <w:rsid w:val="00C90152"/>
    <w:rsid w:val="00C92882"/>
    <w:rsid w:val="00C93E5C"/>
    <w:rsid w:val="00C94A48"/>
    <w:rsid w:val="00C96687"/>
    <w:rsid w:val="00CA1EFD"/>
    <w:rsid w:val="00CA2161"/>
    <w:rsid w:val="00CA5843"/>
    <w:rsid w:val="00CB38A8"/>
    <w:rsid w:val="00CB427E"/>
    <w:rsid w:val="00CC2920"/>
    <w:rsid w:val="00CC3421"/>
    <w:rsid w:val="00CC3ADD"/>
    <w:rsid w:val="00CC4ABF"/>
    <w:rsid w:val="00CC4E08"/>
    <w:rsid w:val="00CC60D4"/>
    <w:rsid w:val="00CD2D54"/>
    <w:rsid w:val="00CD3033"/>
    <w:rsid w:val="00CD35B5"/>
    <w:rsid w:val="00CD3C5F"/>
    <w:rsid w:val="00CD42EC"/>
    <w:rsid w:val="00CE0EDF"/>
    <w:rsid w:val="00CE3167"/>
    <w:rsid w:val="00CF01E6"/>
    <w:rsid w:val="00CF2D5A"/>
    <w:rsid w:val="00CF5DE2"/>
    <w:rsid w:val="00CF5F35"/>
    <w:rsid w:val="00D03A82"/>
    <w:rsid w:val="00D052EC"/>
    <w:rsid w:val="00D05A71"/>
    <w:rsid w:val="00D06014"/>
    <w:rsid w:val="00D101C4"/>
    <w:rsid w:val="00D138ED"/>
    <w:rsid w:val="00D27AF2"/>
    <w:rsid w:val="00D30594"/>
    <w:rsid w:val="00D35506"/>
    <w:rsid w:val="00D35983"/>
    <w:rsid w:val="00D371C2"/>
    <w:rsid w:val="00D3755B"/>
    <w:rsid w:val="00D37CDD"/>
    <w:rsid w:val="00D37F7D"/>
    <w:rsid w:val="00D400C4"/>
    <w:rsid w:val="00D40777"/>
    <w:rsid w:val="00D44DB3"/>
    <w:rsid w:val="00D451D8"/>
    <w:rsid w:val="00D46384"/>
    <w:rsid w:val="00D46961"/>
    <w:rsid w:val="00D4750E"/>
    <w:rsid w:val="00D477B9"/>
    <w:rsid w:val="00D55FF3"/>
    <w:rsid w:val="00D601CF"/>
    <w:rsid w:val="00D601FB"/>
    <w:rsid w:val="00D618A5"/>
    <w:rsid w:val="00D63305"/>
    <w:rsid w:val="00D63391"/>
    <w:rsid w:val="00D63A60"/>
    <w:rsid w:val="00D64F3D"/>
    <w:rsid w:val="00D6620D"/>
    <w:rsid w:val="00D66FFC"/>
    <w:rsid w:val="00D70958"/>
    <w:rsid w:val="00D70B93"/>
    <w:rsid w:val="00D718C5"/>
    <w:rsid w:val="00D72586"/>
    <w:rsid w:val="00D763BC"/>
    <w:rsid w:val="00D77DFA"/>
    <w:rsid w:val="00D80400"/>
    <w:rsid w:val="00D80401"/>
    <w:rsid w:val="00D80E4C"/>
    <w:rsid w:val="00D8445C"/>
    <w:rsid w:val="00D95026"/>
    <w:rsid w:val="00D9519C"/>
    <w:rsid w:val="00D97562"/>
    <w:rsid w:val="00DA3D42"/>
    <w:rsid w:val="00DB2938"/>
    <w:rsid w:val="00DB6343"/>
    <w:rsid w:val="00DB6FE2"/>
    <w:rsid w:val="00DB7D66"/>
    <w:rsid w:val="00DC3813"/>
    <w:rsid w:val="00DC4183"/>
    <w:rsid w:val="00DD02A8"/>
    <w:rsid w:val="00DD160F"/>
    <w:rsid w:val="00DD52AF"/>
    <w:rsid w:val="00DE4B04"/>
    <w:rsid w:val="00DE5C82"/>
    <w:rsid w:val="00DE6404"/>
    <w:rsid w:val="00DF1204"/>
    <w:rsid w:val="00DF1B0F"/>
    <w:rsid w:val="00DF69D8"/>
    <w:rsid w:val="00DF775B"/>
    <w:rsid w:val="00DF7E5D"/>
    <w:rsid w:val="00E07174"/>
    <w:rsid w:val="00E120A7"/>
    <w:rsid w:val="00E1668B"/>
    <w:rsid w:val="00E20AE8"/>
    <w:rsid w:val="00E22505"/>
    <w:rsid w:val="00E22789"/>
    <w:rsid w:val="00E30E84"/>
    <w:rsid w:val="00E312A2"/>
    <w:rsid w:val="00E34B7C"/>
    <w:rsid w:val="00E425D1"/>
    <w:rsid w:val="00E43A37"/>
    <w:rsid w:val="00E43C34"/>
    <w:rsid w:val="00E458C2"/>
    <w:rsid w:val="00E47647"/>
    <w:rsid w:val="00E50368"/>
    <w:rsid w:val="00E54434"/>
    <w:rsid w:val="00E57B7C"/>
    <w:rsid w:val="00E610F2"/>
    <w:rsid w:val="00E6574A"/>
    <w:rsid w:val="00E70C56"/>
    <w:rsid w:val="00E718A0"/>
    <w:rsid w:val="00E74683"/>
    <w:rsid w:val="00E80FEF"/>
    <w:rsid w:val="00E82232"/>
    <w:rsid w:val="00E8259F"/>
    <w:rsid w:val="00E8394E"/>
    <w:rsid w:val="00E87DD5"/>
    <w:rsid w:val="00E912BF"/>
    <w:rsid w:val="00E92A1E"/>
    <w:rsid w:val="00E9358E"/>
    <w:rsid w:val="00E9375F"/>
    <w:rsid w:val="00E97913"/>
    <w:rsid w:val="00EA6948"/>
    <w:rsid w:val="00EB0A91"/>
    <w:rsid w:val="00EB1375"/>
    <w:rsid w:val="00EB142A"/>
    <w:rsid w:val="00EB747B"/>
    <w:rsid w:val="00EC1E47"/>
    <w:rsid w:val="00ED0243"/>
    <w:rsid w:val="00ED3272"/>
    <w:rsid w:val="00ED4D0F"/>
    <w:rsid w:val="00EE1420"/>
    <w:rsid w:val="00EE14CC"/>
    <w:rsid w:val="00EF1F80"/>
    <w:rsid w:val="00EF62E8"/>
    <w:rsid w:val="00F0507E"/>
    <w:rsid w:val="00F055C9"/>
    <w:rsid w:val="00F05E46"/>
    <w:rsid w:val="00F06753"/>
    <w:rsid w:val="00F10CC1"/>
    <w:rsid w:val="00F1289E"/>
    <w:rsid w:val="00F13431"/>
    <w:rsid w:val="00F1764B"/>
    <w:rsid w:val="00F178D1"/>
    <w:rsid w:val="00F209AB"/>
    <w:rsid w:val="00F219AA"/>
    <w:rsid w:val="00F22C3F"/>
    <w:rsid w:val="00F2310E"/>
    <w:rsid w:val="00F2501B"/>
    <w:rsid w:val="00F26DB9"/>
    <w:rsid w:val="00F30E73"/>
    <w:rsid w:val="00F356CB"/>
    <w:rsid w:val="00F3589C"/>
    <w:rsid w:val="00F36BF5"/>
    <w:rsid w:val="00F40B94"/>
    <w:rsid w:val="00F43B01"/>
    <w:rsid w:val="00F511E1"/>
    <w:rsid w:val="00F639CE"/>
    <w:rsid w:val="00F746A5"/>
    <w:rsid w:val="00F819DF"/>
    <w:rsid w:val="00F82088"/>
    <w:rsid w:val="00F834E4"/>
    <w:rsid w:val="00F83BAF"/>
    <w:rsid w:val="00F9363D"/>
    <w:rsid w:val="00F963CB"/>
    <w:rsid w:val="00F96C3C"/>
    <w:rsid w:val="00FA6699"/>
    <w:rsid w:val="00FA6A65"/>
    <w:rsid w:val="00FA6D1C"/>
    <w:rsid w:val="00FA727D"/>
    <w:rsid w:val="00FB01AB"/>
    <w:rsid w:val="00FB2E96"/>
    <w:rsid w:val="00FB46F9"/>
    <w:rsid w:val="00FB4ED3"/>
    <w:rsid w:val="00FB5319"/>
    <w:rsid w:val="00FB7F8B"/>
    <w:rsid w:val="00FC4F77"/>
    <w:rsid w:val="00FC66C2"/>
    <w:rsid w:val="00FD14EA"/>
    <w:rsid w:val="00FD7443"/>
    <w:rsid w:val="00FE1EE3"/>
    <w:rsid w:val="00FE2101"/>
    <w:rsid w:val="00FE5A45"/>
    <w:rsid w:val="00FE5A99"/>
    <w:rsid w:val="00FF3A39"/>
    <w:rsid w:val="00FF3AA9"/>
    <w:rsid w:val="00FF4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56A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C156A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C156A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3">
    <w:name w:val="Table Grid"/>
    <w:basedOn w:val="a1"/>
    <w:uiPriority w:val="59"/>
    <w:rsid w:val="008B5A3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D371C2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D371C2"/>
    <w:rPr>
      <w:rFonts w:ascii="Tahoma" w:hAnsi="Tahoma" w:cs="Tahoma"/>
      <w:sz w:val="16"/>
      <w:szCs w:val="1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4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07BF"/>
    <w:rPr>
      <w:rFonts w:ascii="Tahoma" w:hAnsi="Tahoma" w:cs="Tahoma"/>
      <w:sz w:val="16"/>
      <w:szCs w:val="16"/>
      <w:lang w:eastAsia="en-US"/>
    </w:rPr>
  </w:style>
  <w:style w:type="character" w:styleId="a8">
    <w:name w:val="Placeholder Text"/>
    <w:basedOn w:val="a0"/>
    <w:uiPriority w:val="99"/>
    <w:semiHidden/>
    <w:rsid w:val="000A0F21"/>
    <w:rPr>
      <w:color w:val="808080"/>
    </w:rPr>
  </w:style>
  <w:style w:type="paragraph" w:styleId="a9">
    <w:name w:val="List Paragraph"/>
    <w:basedOn w:val="a"/>
    <w:uiPriority w:val="34"/>
    <w:qFormat/>
    <w:rsid w:val="006708C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B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6A84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B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6A84"/>
    <w:rPr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1661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56A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C156A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C156A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3">
    <w:name w:val="Table Grid"/>
    <w:basedOn w:val="a1"/>
    <w:uiPriority w:val="59"/>
    <w:rsid w:val="008B5A3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D371C2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D371C2"/>
    <w:rPr>
      <w:rFonts w:ascii="Tahoma" w:hAnsi="Tahoma" w:cs="Tahoma"/>
      <w:sz w:val="16"/>
      <w:szCs w:val="1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4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07BF"/>
    <w:rPr>
      <w:rFonts w:ascii="Tahoma" w:hAnsi="Tahoma" w:cs="Tahoma"/>
      <w:sz w:val="16"/>
      <w:szCs w:val="16"/>
      <w:lang w:eastAsia="en-US"/>
    </w:rPr>
  </w:style>
  <w:style w:type="character" w:styleId="a8">
    <w:name w:val="Placeholder Text"/>
    <w:basedOn w:val="a0"/>
    <w:uiPriority w:val="99"/>
    <w:semiHidden/>
    <w:rsid w:val="000A0F21"/>
    <w:rPr>
      <w:color w:val="808080"/>
    </w:rPr>
  </w:style>
  <w:style w:type="paragraph" w:styleId="a9">
    <w:name w:val="List Paragraph"/>
    <w:basedOn w:val="a"/>
    <w:uiPriority w:val="34"/>
    <w:qFormat/>
    <w:rsid w:val="006708C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B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6A84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B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6A84"/>
    <w:rPr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1661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E89A75203326F1F15FD241BAEE9E82ABEA3CDCBBE26F1FAB36504EE26FB34E9F95722A87A2CBB6950983AF929C14723A5175D6A81EACD50987461157P2y6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ravo.gov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433EEC1C7967A168D529071BDF6646CC8C64ED02740B6B2D6A606312115835DF87ED8844099333F1284C37115z9Z4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433EEC1C7967A168D528E7CAB9A3864CAC813DE2342B8E18FFB0E3B744DDC04A839898214D26932159AC171159D422978F2B5797ECE385271AB64897AzBZ1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33EEC1C7967A168D529071BDF6646CC8C64ED02740B6B2D6A606312115835DF87ED8844099333F1284C37115z9Z4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B3947-6F66-46DB-8C5D-B3408DFD8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21</Pages>
  <Words>8889</Words>
  <Characters>50670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59441</CharactersWithSpaces>
  <SharedDoc>false</SharedDoc>
  <HLinks>
    <vt:vector size="36" baseType="variant">
      <vt:variant>
        <vt:i4>1900545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consultantplus://offline/ref=B7F116A6E03AC56585BAA68B01BBA0415E5619D0690E3425B16B1D067D4719E46CBC3AF8C07126hF45A</vt:lpwstr>
      </vt:variant>
      <vt:variant>
        <vt:lpwstr/>
      </vt:variant>
      <vt:variant>
        <vt:i4>852058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consultantplus://offline/ref=B99F4C3F88A4F8499F20A1DE70800D86B61FFA100910B0E1C46666C59A93263EC6FB4455B430693C0EE5C70C29zEbFH</vt:lpwstr>
      </vt:variant>
      <vt:variant>
        <vt:lpwstr/>
      </vt:variant>
      <vt:variant>
        <vt:i4>917510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consultantplus://offline/ref=B99F4C3F88A4F8499F20A1DE70800D86B01BF213071BEDEBCC3F6AC79D9C7929D3B21058B530773405AF94487DEBB1F7D27ADC538F7D12z2bEH</vt:lpwstr>
      </vt:variant>
      <vt:variant>
        <vt:lpwstr/>
      </vt:variant>
      <vt:variant>
        <vt:i4>1769479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consultantplus://offline/ref=9E96DC0A57B4BD2CAF3BBD1B1A00E46E91BAD1CD34C5F52BCA6AA7939D5D9F8F41B3D29E9DDDF76D75B0FB31861793DDFA5A25DD8BX2TAD</vt:lpwstr>
      </vt:variant>
      <vt:variant>
        <vt:lpwstr/>
      </vt:variant>
      <vt:variant>
        <vt:i4>7405628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consultantplus://offline/ref=736CBBFB981D01CCEB84F587886E312FCE84D4C0565D0B290F14A90C51AD91D9CEF3F9AA7BF919F7E8B66C0F892F697DF61548CE92A2FE0FHBL9D</vt:lpwstr>
      </vt:variant>
      <vt:variant>
        <vt:lpwstr/>
      </vt:variant>
      <vt:variant>
        <vt:i4>5308418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АГолышева</dc:creator>
  <cp:lastModifiedBy>ЕРоманова</cp:lastModifiedBy>
  <cp:revision>9</cp:revision>
  <cp:lastPrinted>2020-11-30T03:24:00Z</cp:lastPrinted>
  <dcterms:created xsi:type="dcterms:W3CDTF">2020-11-27T05:04:00Z</dcterms:created>
  <dcterms:modified xsi:type="dcterms:W3CDTF">2020-11-30T03:25:00Z</dcterms:modified>
</cp:coreProperties>
</file>